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C0631" w14:textId="77777777" w:rsidR="00A64C1D" w:rsidRPr="00B358A1" w:rsidRDefault="00B358A1" w:rsidP="5F08DE36">
      <w:pPr>
        <w:pStyle w:val="NoSpacing"/>
        <w:widowControl w:val="0"/>
        <w:autoSpaceDE w:val="0"/>
        <w:autoSpaceDN w:val="0"/>
        <w:adjustRightInd w:val="0"/>
        <w:rPr>
          <w:rFonts w:asciiTheme="majorHAnsi" w:hAnsiTheme="majorHAnsi" w:cstheme="majorHAnsi"/>
        </w:rPr>
      </w:pPr>
      <w:r w:rsidRPr="00B358A1">
        <w:rPr>
          <w:rFonts w:asciiTheme="majorHAnsi" w:hAnsiTheme="majorHAnsi" w:cstheme="majorHAnsi"/>
          <w:b/>
          <w:noProof/>
          <w:sz w:val="28"/>
        </w:rPr>
        <w:drawing>
          <wp:anchor distT="0" distB="0" distL="0" distR="0" simplePos="0" relativeHeight="251657216" behindDoc="0" locked="0" layoutInCell="0" allowOverlap="1" wp14:anchorId="36166B78" wp14:editId="07777777">
            <wp:simplePos x="0" y="0"/>
            <wp:positionH relativeFrom="margin">
              <wp:posOffset>-260985</wp:posOffset>
            </wp:positionH>
            <wp:positionV relativeFrom="margin">
              <wp:posOffset>-361950</wp:posOffset>
            </wp:positionV>
            <wp:extent cx="3331845" cy="747395"/>
            <wp:effectExtent l="0" t="0" r="1905" b="0"/>
            <wp:wrapSquare wrapText="bothSides"/>
            <wp:docPr id="2" name="Picture 2" descr="Sig_Dept_PharmTox_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_Dept_PharmTox_655"/>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33184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8A1">
        <w:rPr>
          <w:rFonts w:asciiTheme="majorHAnsi" w:hAnsiTheme="majorHAnsi" w:cstheme="majorHAnsi"/>
          <w:noProof/>
        </w:rPr>
        <w:drawing>
          <wp:anchor distT="0" distB="0" distL="0" distR="0" simplePos="0" relativeHeight="251658240" behindDoc="0" locked="0" layoutInCell="0" allowOverlap="1" wp14:anchorId="75BDAD8F" wp14:editId="07777777">
            <wp:simplePos x="0" y="0"/>
            <wp:positionH relativeFrom="column">
              <wp:posOffset>635</wp:posOffset>
            </wp:positionH>
            <wp:positionV relativeFrom="margin">
              <wp:posOffset>10059035</wp:posOffset>
            </wp:positionV>
            <wp:extent cx="7772400" cy="8286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2F521A" w:rsidRDefault="002F521A" w:rsidP="00B358A1">
      <w:pPr>
        <w:widowControl w:val="0"/>
        <w:autoSpaceDE w:val="0"/>
        <w:autoSpaceDN w:val="0"/>
        <w:adjustRightInd w:val="0"/>
        <w:spacing w:after="0" w:line="240" w:lineRule="auto"/>
        <w:jc w:val="center"/>
        <w:rPr>
          <w:rFonts w:asciiTheme="majorHAnsi" w:hAnsiTheme="majorHAnsi" w:cstheme="majorHAnsi"/>
          <w:b/>
          <w:sz w:val="28"/>
          <w:szCs w:val="28"/>
        </w:rPr>
      </w:pPr>
    </w:p>
    <w:p w14:paraId="0A37501D" w14:textId="77777777" w:rsidR="002F521A" w:rsidRDefault="002F521A" w:rsidP="00B358A1">
      <w:pPr>
        <w:widowControl w:val="0"/>
        <w:autoSpaceDE w:val="0"/>
        <w:autoSpaceDN w:val="0"/>
        <w:adjustRightInd w:val="0"/>
        <w:spacing w:after="0" w:line="240" w:lineRule="auto"/>
        <w:jc w:val="center"/>
        <w:rPr>
          <w:rFonts w:asciiTheme="majorHAnsi" w:hAnsiTheme="majorHAnsi" w:cstheme="majorHAnsi"/>
          <w:b/>
          <w:sz w:val="28"/>
          <w:szCs w:val="28"/>
        </w:rPr>
      </w:pPr>
    </w:p>
    <w:p w14:paraId="5DAB6C7B" w14:textId="77777777" w:rsidR="00EA1955" w:rsidRDefault="00EA1955" w:rsidP="00B358A1">
      <w:pPr>
        <w:widowControl w:val="0"/>
        <w:autoSpaceDE w:val="0"/>
        <w:autoSpaceDN w:val="0"/>
        <w:adjustRightInd w:val="0"/>
        <w:spacing w:after="0" w:line="240" w:lineRule="auto"/>
        <w:jc w:val="center"/>
        <w:rPr>
          <w:rFonts w:asciiTheme="majorHAnsi" w:hAnsiTheme="majorHAnsi" w:cstheme="majorHAnsi"/>
          <w:b/>
          <w:sz w:val="28"/>
          <w:szCs w:val="28"/>
        </w:rPr>
      </w:pPr>
    </w:p>
    <w:p w14:paraId="11163FA2" w14:textId="77777777" w:rsidR="00B358A1" w:rsidRPr="00B358A1" w:rsidRDefault="00283BC4" w:rsidP="00B358A1">
      <w:pPr>
        <w:widowControl w:val="0"/>
        <w:autoSpaceDE w:val="0"/>
        <w:autoSpaceDN w:val="0"/>
        <w:adjustRightInd w:val="0"/>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Laboratory Demonstrator</w:t>
      </w:r>
      <w:r w:rsidR="00FF1B74">
        <w:rPr>
          <w:rFonts w:asciiTheme="majorHAnsi" w:hAnsiTheme="majorHAnsi" w:cstheme="majorHAnsi"/>
          <w:b/>
          <w:sz w:val="28"/>
          <w:szCs w:val="28"/>
        </w:rPr>
        <w:t xml:space="preserve"> Application Form 2019-2020</w:t>
      </w:r>
    </w:p>
    <w:p w14:paraId="02EB378F" w14:textId="77777777" w:rsidR="002F521A" w:rsidRDefault="002F521A" w:rsidP="00FF1B74">
      <w:pPr>
        <w:widowControl w:val="0"/>
        <w:autoSpaceDE w:val="0"/>
        <w:autoSpaceDN w:val="0"/>
        <w:adjustRightInd w:val="0"/>
        <w:spacing w:after="0" w:line="240" w:lineRule="auto"/>
        <w:rPr>
          <w:rFonts w:asciiTheme="majorHAnsi" w:hAnsiTheme="majorHAnsi" w:cstheme="majorHAnsi"/>
          <w:sz w:val="20"/>
          <w:szCs w:val="20"/>
        </w:rPr>
      </w:pPr>
    </w:p>
    <w:p w14:paraId="225FBA62" w14:textId="77777777" w:rsidR="00B358A1" w:rsidRDefault="00FF1B74" w:rsidP="00FF1B74">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t xml:space="preserve">Please return the completed form along with a </w:t>
      </w:r>
      <w:r w:rsidRPr="001252A9">
        <w:rPr>
          <w:rFonts w:asciiTheme="majorHAnsi" w:hAnsiTheme="majorHAnsi" w:cstheme="majorHAnsi"/>
          <w:b/>
          <w:sz w:val="20"/>
          <w:szCs w:val="20"/>
        </w:rPr>
        <w:t>cover letter</w:t>
      </w:r>
      <w:r w:rsidRPr="002F521A">
        <w:rPr>
          <w:rFonts w:asciiTheme="majorHAnsi" w:hAnsiTheme="majorHAnsi" w:cstheme="majorHAnsi"/>
          <w:sz w:val="20"/>
          <w:szCs w:val="20"/>
        </w:rPr>
        <w:t xml:space="preserve"> and a copy of your </w:t>
      </w:r>
      <w:r w:rsidRPr="001252A9">
        <w:rPr>
          <w:rFonts w:asciiTheme="majorHAnsi" w:hAnsiTheme="majorHAnsi" w:cstheme="majorHAnsi"/>
          <w:b/>
          <w:sz w:val="20"/>
          <w:szCs w:val="20"/>
        </w:rPr>
        <w:t>résumé</w:t>
      </w:r>
      <w:r w:rsidRPr="002F521A">
        <w:rPr>
          <w:rFonts w:asciiTheme="majorHAnsi" w:hAnsiTheme="majorHAnsi" w:cstheme="majorHAnsi"/>
          <w:sz w:val="20"/>
          <w:szCs w:val="20"/>
        </w:rPr>
        <w:t xml:space="preserve"> to </w:t>
      </w:r>
      <w:hyperlink r:id="rId11" w:history="1">
        <w:r w:rsidRPr="002F521A">
          <w:rPr>
            <w:rStyle w:val="Hyperlink"/>
            <w:rFonts w:asciiTheme="majorHAnsi" w:hAnsiTheme="majorHAnsi" w:cstheme="majorHAnsi"/>
            <w:sz w:val="20"/>
            <w:szCs w:val="20"/>
          </w:rPr>
          <w:t>undergrad.pharmtox@utoronto.ca</w:t>
        </w:r>
      </w:hyperlink>
      <w:r w:rsidRPr="002F521A">
        <w:rPr>
          <w:rFonts w:asciiTheme="majorHAnsi" w:hAnsiTheme="majorHAnsi" w:cstheme="majorHAnsi"/>
          <w:sz w:val="20"/>
          <w:szCs w:val="20"/>
        </w:rPr>
        <w:t xml:space="preserve">. </w:t>
      </w:r>
    </w:p>
    <w:p w14:paraId="6A05A809" w14:textId="77777777" w:rsidR="001B0F84" w:rsidRDefault="001B0F84" w:rsidP="00FF1B74">
      <w:pPr>
        <w:widowControl w:val="0"/>
        <w:autoSpaceDE w:val="0"/>
        <w:autoSpaceDN w:val="0"/>
        <w:adjustRightInd w:val="0"/>
        <w:spacing w:after="0" w:line="240" w:lineRule="auto"/>
        <w:rPr>
          <w:rFonts w:asciiTheme="majorHAnsi" w:hAnsiTheme="majorHAnsi" w:cstheme="majorHAnsi"/>
          <w:sz w:val="20"/>
          <w:szCs w:val="20"/>
        </w:rPr>
      </w:pPr>
    </w:p>
    <w:p w14:paraId="28199441" w14:textId="15EE0E86" w:rsidR="001B0F84" w:rsidRPr="002F521A" w:rsidRDefault="001B0F84" w:rsidP="00EA1955">
      <w:pPr>
        <w:widowControl w:val="0"/>
        <w:tabs>
          <w:tab w:val="right" w:pos="10080"/>
        </w:tabs>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sz w:val="20"/>
          <w:szCs w:val="20"/>
        </w:rPr>
        <w:t>Please note that students ca</w:t>
      </w:r>
      <w:r w:rsidR="00EA1955">
        <w:rPr>
          <w:rFonts w:asciiTheme="majorHAnsi" w:hAnsiTheme="majorHAnsi" w:cstheme="majorHAnsi"/>
          <w:sz w:val="20"/>
          <w:szCs w:val="20"/>
        </w:rPr>
        <w:t>n hold Teaching Assistantship in</w:t>
      </w:r>
      <w:r>
        <w:rPr>
          <w:rFonts w:asciiTheme="majorHAnsi" w:hAnsiTheme="majorHAnsi" w:cstheme="majorHAnsi"/>
          <w:sz w:val="20"/>
          <w:szCs w:val="20"/>
        </w:rPr>
        <w:t xml:space="preserve"> 1 lecture-based course and/or 1 laboratory-based course.</w:t>
      </w:r>
      <w:r w:rsidR="00EA1955">
        <w:rPr>
          <w:rFonts w:asciiTheme="majorHAnsi" w:hAnsiTheme="majorHAnsi" w:cstheme="majorHAnsi"/>
          <w:sz w:val="20"/>
          <w:szCs w:val="20"/>
        </w:rPr>
        <w:t xml:space="preserve"> </w:t>
      </w:r>
      <w:r w:rsidR="00D734A6">
        <w:rPr>
          <w:rFonts w:asciiTheme="majorHAnsi" w:hAnsiTheme="majorHAnsi" w:cstheme="majorHAnsi"/>
          <w:sz w:val="20"/>
          <w:szCs w:val="20"/>
        </w:rPr>
        <w:br/>
      </w:r>
      <w:r w:rsidR="00EA1955">
        <w:rPr>
          <w:rFonts w:asciiTheme="majorHAnsi" w:hAnsiTheme="majorHAnsi" w:cstheme="majorHAnsi"/>
          <w:sz w:val="20"/>
          <w:szCs w:val="20"/>
        </w:rPr>
        <w:t xml:space="preserve">A separate application is required for lecture-based courses and invigilation. </w:t>
      </w:r>
      <w:r w:rsidR="00EA1955">
        <w:rPr>
          <w:rFonts w:asciiTheme="majorHAnsi" w:hAnsiTheme="majorHAnsi" w:cstheme="majorHAnsi"/>
          <w:sz w:val="20"/>
          <w:szCs w:val="20"/>
        </w:rPr>
        <w:tab/>
      </w:r>
    </w:p>
    <w:p w14:paraId="5A39BBE3" w14:textId="77777777" w:rsidR="00F8467E" w:rsidRPr="002F521A" w:rsidRDefault="00F8467E" w:rsidP="00FF1B74">
      <w:pPr>
        <w:widowControl w:val="0"/>
        <w:autoSpaceDE w:val="0"/>
        <w:autoSpaceDN w:val="0"/>
        <w:adjustRightInd w:val="0"/>
        <w:spacing w:after="0" w:line="240" w:lineRule="auto"/>
        <w:rPr>
          <w:rFonts w:asciiTheme="majorHAnsi" w:hAnsiTheme="majorHAnsi" w:cstheme="majorHAnsi"/>
          <w:sz w:val="20"/>
          <w:szCs w:val="20"/>
        </w:rPr>
      </w:pPr>
    </w:p>
    <w:tbl>
      <w:tblPr>
        <w:tblStyle w:val="TableGrid"/>
        <w:tblW w:w="10080" w:type="dxa"/>
        <w:tblInd w:w="-5" w:type="dxa"/>
        <w:tblLook w:val="04A0" w:firstRow="1" w:lastRow="0" w:firstColumn="1" w:lastColumn="0" w:noHBand="0" w:noVBand="1"/>
      </w:tblPr>
      <w:tblGrid>
        <w:gridCol w:w="3360"/>
        <w:gridCol w:w="1320"/>
        <w:gridCol w:w="2040"/>
        <w:gridCol w:w="3360"/>
      </w:tblGrid>
      <w:tr w:rsidR="00FF1B74" w:rsidRPr="002F521A" w14:paraId="05C70492" w14:textId="77777777" w:rsidTr="73BF50E1">
        <w:tc>
          <w:tcPr>
            <w:tcW w:w="4680" w:type="dxa"/>
            <w:gridSpan w:val="2"/>
          </w:tcPr>
          <w:p w14:paraId="7653EC73" w14:textId="77777777" w:rsidR="00FF1B74" w:rsidRPr="002F521A" w:rsidRDefault="00FF1B74"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Applicant Name:</w:t>
            </w:r>
          </w:p>
          <w:p w14:paraId="1E2F352E" w14:textId="77777777" w:rsidR="00FF1B74" w:rsidRPr="002F521A" w:rsidRDefault="00214ED8" w:rsidP="00FF1B74">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Text1"/>
                  <w:enabled/>
                  <w:calcOnExit w:val="0"/>
                  <w:textInput/>
                </w:ffData>
              </w:fldChar>
            </w:r>
            <w:bookmarkStart w:id="0" w:name="Text1"/>
            <w:r w:rsidRPr="002F521A">
              <w:rPr>
                <w:rFonts w:asciiTheme="majorHAnsi" w:hAnsiTheme="majorHAnsi" w:cstheme="majorHAnsi"/>
                <w:sz w:val="20"/>
                <w:szCs w:val="20"/>
              </w:rPr>
              <w:instrText xml:space="preserve"> FORMTEXT </w:instrText>
            </w:r>
            <w:r w:rsidRPr="002F521A">
              <w:rPr>
                <w:rFonts w:asciiTheme="majorHAnsi" w:hAnsiTheme="majorHAnsi" w:cstheme="majorHAnsi"/>
                <w:sz w:val="20"/>
                <w:szCs w:val="20"/>
              </w:rPr>
            </w:r>
            <w:r w:rsidRPr="002F521A">
              <w:rPr>
                <w:rFonts w:asciiTheme="majorHAnsi" w:hAnsiTheme="majorHAnsi" w:cstheme="majorHAnsi"/>
                <w:sz w:val="20"/>
                <w:szCs w:val="20"/>
              </w:rPr>
              <w:fldChar w:fldCharType="separate"/>
            </w:r>
            <w:r w:rsidRPr="002F521A">
              <w:rPr>
                <w:rFonts w:asciiTheme="majorHAnsi" w:hAnsiTheme="majorHAnsi" w:cstheme="majorHAnsi"/>
                <w:noProof/>
                <w:sz w:val="20"/>
                <w:szCs w:val="20"/>
              </w:rPr>
              <w:t> </w:t>
            </w:r>
            <w:r w:rsidRPr="002F521A">
              <w:rPr>
                <w:rFonts w:asciiTheme="majorHAnsi" w:hAnsiTheme="majorHAnsi" w:cstheme="majorHAnsi"/>
                <w:noProof/>
                <w:sz w:val="20"/>
                <w:szCs w:val="20"/>
              </w:rPr>
              <w:t> </w:t>
            </w:r>
            <w:r w:rsidRPr="002F521A">
              <w:rPr>
                <w:rFonts w:asciiTheme="majorHAnsi" w:hAnsiTheme="majorHAnsi" w:cstheme="majorHAnsi"/>
                <w:noProof/>
                <w:sz w:val="20"/>
                <w:szCs w:val="20"/>
              </w:rPr>
              <w:t> </w:t>
            </w:r>
            <w:r w:rsidRPr="002F521A">
              <w:rPr>
                <w:rFonts w:asciiTheme="majorHAnsi" w:hAnsiTheme="majorHAnsi" w:cstheme="majorHAnsi"/>
                <w:noProof/>
                <w:sz w:val="20"/>
                <w:szCs w:val="20"/>
              </w:rPr>
              <w:t> </w:t>
            </w:r>
            <w:r w:rsidRPr="002F521A">
              <w:rPr>
                <w:rFonts w:asciiTheme="majorHAnsi" w:hAnsiTheme="majorHAnsi" w:cstheme="majorHAnsi"/>
                <w:noProof/>
                <w:sz w:val="20"/>
                <w:szCs w:val="20"/>
              </w:rPr>
              <w:t> </w:t>
            </w:r>
            <w:r w:rsidRPr="002F521A">
              <w:rPr>
                <w:rFonts w:asciiTheme="majorHAnsi" w:hAnsiTheme="majorHAnsi" w:cstheme="majorHAnsi"/>
                <w:sz w:val="20"/>
                <w:szCs w:val="20"/>
              </w:rPr>
              <w:fldChar w:fldCharType="end"/>
            </w:r>
            <w:bookmarkEnd w:id="0"/>
          </w:p>
        </w:tc>
        <w:tc>
          <w:tcPr>
            <w:tcW w:w="5400" w:type="dxa"/>
            <w:gridSpan w:val="2"/>
          </w:tcPr>
          <w:p w14:paraId="45204138" w14:textId="77777777" w:rsidR="00FF1B74" w:rsidRPr="002F521A" w:rsidRDefault="00FF1B74"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 xml:space="preserve">Email Address: </w:t>
            </w:r>
          </w:p>
          <w:p w14:paraId="3C4944C6" w14:textId="77777777" w:rsidR="00FF1B74" w:rsidRPr="002F521A" w:rsidRDefault="00214ED8"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2"/>
                  <w:enabled/>
                  <w:calcOnExit w:val="0"/>
                  <w:textInput/>
                </w:ffData>
              </w:fldChar>
            </w:r>
            <w:bookmarkStart w:id="1" w:name="Text2"/>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bookmarkEnd w:id="1"/>
          </w:p>
          <w:p w14:paraId="41C8F396" w14:textId="77777777" w:rsidR="00C85448" w:rsidRPr="002F521A" w:rsidRDefault="00C85448" w:rsidP="00FF1B74">
            <w:pPr>
              <w:widowControl w:val="0"/>
              <w:autoSpaceDE w:val="0"/>
              <w:autoSpaceDN w:val="0"/>
              <w:adjustRightInd w:val="0"/>
              <w:spacing w:after="0" w:line="240" w:lineRule="auto"/>
              <w:rPr>
                <w:rFonts w:asciiTheme="majorHAnsi" w:hAnsiTheme="majorHAnsi" w:cstheme="majorHAnsi"/>
                <w:b/>
                <w:sz w:val="20"/>
                <w:szCs w:val="20"/>
              </w:rPr>
            </w:pPr>
          </w:p>
        </w:tc>
      </w:tr>
      <w:tr w:rsidR="00FF1B74" w:rsidRPr="002F521A" w14:paraId="1CADABE0" w14:textId="77777777" w:rsidTr="73BF50E1">
        <w:tc>
          <w:tcPr>
            <w:tcW w:w="4680" w:type="dxa"/>
            <w:gridSpan w:val="2"/>
          </w:tcPr>
          <w:p w14:paraId="081E19BE" w14:textId="77777777" w:rsidR="00FF1B74" w:rsidRPr="002F521A" w:rsidRDefault="00FF1B74"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Home Phone:</w:t>
            </w:r>
          </w:p>
          <w:p w14:paraId="23A5BDFB" w14:textId="77777777" w:rsidR="00FF1B74" w:rsidRPr="002F521A" w:rsidRDefault="00214ED8"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3"/>
                  <w:enabled/>
                  <w:calcOnExit w:val="0"/>
                  <w:textInput/>
                </w:ffData>
              </w:fldChar>
            </w:r>
            <w:bookmarkStart w:id="2" w:name="Text3"/>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bookmarkEnd w:id="2"/>
          </w:p>
        </w:tc>
        <w:tc>
          <w:tcPr>
            <w:tcW w:w="5400" w:type="dxa"/>
            <w:gridSpan w:val="2"/>
          </w:tcPr>
          <w:p w14:paraId="69B63CF9" w14:textId="77777777" w:rsidR="00FF1B74" w:rsidRPr="002F521A" w:rsidRDefault="00FF1B74"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Work Phone:</w:t>
            </w:r>
          </w:p>
          <w:p w14:paraId="324E118A" w14:textId="77777777" w:rsidR="00FF1B74" w:rsidRPr="002F521A" w:rsidRDefault="00214ED8"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p w14:paraId="72A3D3EC" w14:textId="77777777" w:rsidR="00C85448" w:rsidRPr="002F521A" w:rsidRDefault="00C85448" w:rsidP="00FF1B74">
            <w:pPr>
              <w:widowControl w:val="0"/>
              <w:autoSpaceDE w:val="0"/>
              <w:autoSpaceDN w:val="0"/>
              <w:adjustRightInd w:val="0"/>
              <w:spacing w:after="0" w:line="240" w:lineRule="auto"/>
              <w:rPr>
                <w:rFonts w:asciiTheme="majorHAnsi" w:hAnsiTheme="majorHAnsi" w:cstheme="majorHAnsi"/>
                <w:b/>
                <w:sz w:val="20"/>
                <w:szCs w:val="20"/>
              </w:rPr>
            </w:pPr>
          </w:p>
        </w:tc>
      </w:tr>
      <w:tr w:rsidR="00FF1B74" w:rsidRPr="002F521A" w14:paraId="12DFC571" w14:textId="77777777" w:rsidTr="73BF50E1">
        <w:tc>
          <w:tcPr>
            <w:tcW w:w="10080" w:type="dxa"/>
            <w:gridSpan w:val="4"/>
          </w:tcPr>
          <w:p w14:paraId="7DC0A681" w14:textId="77777777" w:rsidR="00FF1B74" w:rsidRPr="002F521A" w:rsidRDefault="00FF1B74"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 xml:space="preserve">University Address: </w:t>
            </w:r>
          </w:p>
          <w:p w14:paraId="7C60935A" w14:textId="77777777" w:rsidR="00FF1B74" w:rsidRPr="002F521A" w:rsidRDefault="00214ED8"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p w14:paraId="0D0B940D" w14:textId="77777777" w:rsidR="00C85448" w:rsidRPr="002F521A" w:rsidRDefault="00C85448" w:rsidP="00FF1B74">
            <w:pPr>
              <w:widowControl w:val="0"/>
              <w:autoSpaceDE w:val="0"/>
              <w:autoSpaceDN w:val="0"/>
              <w:adjustRightInd w:val="0"/>
              <w:spacing w:after="0" w:line="240" w:lineRule="auto"/>
              <w:rPr>
                <w:rFonts w:asciiTheme="majorHAnsi" w:hAnsiTheme="majorHAnsi" w:cstheme="majorHAnsi"/>
                <w:b/>
                <w:sz w:val="20"/>
                <w:szCs w:val="20"/>
              </w:rPr>
            </w:pPr>
          </w:p>
        </w:tc>
      </w:tr>
      <w:tr w:rsidR="00214ED8" w:rsidRPr="002F521A" w14:paraId="0722831C" w14:textId="77777777" w:rsidTr="73BF50E1">
        <w:tc>
          <w:tcPr>
            <w:tcW w:w="4680" w:type="dxa"/>
            <w:gridSpan w:val="2"/>
          </w:tcPr>
          <w:p w14:paraId="50FAF229" w14:textId="77777777" w:rsidR="00214ED8" w:rsidRPr="002F521A" w:rsidRDefault="00214ED8" w:rsidP="00214ED8">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Department:</w:t>
            </w:r>
          </w:p>
          <w:p w14:paraId="008E0C9A" w14:textId="77777777" w:rsidR="00214ED8" w:rsidRPr="002F521A" w:rsidRDefault="00214ED8" w:rsidP="00214ED8">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tc>
        <w:tc>
          <w:tcPr>
            <w:tcW w:w="5400" w:type="dxa"/>
            <w:gridSpan w:val="2"/>
          </w:tcPr>
          <w:p w14:paraId="1BDB6D1E" w14:textId="77777777" w:rsidR="00214ED8" w:rsidRPr="002F521A" w:rsidRDefault="00214ED8" w:rsidP="00214ED8">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Program:</w:t>
            </w:r>
          </w:p>
          <w:p w14:paraId="6FF2E9E5" w14:textId="77777777" w:rsidR="00214ED8" w:rsidRPr="002F521A" w:rsidRDefault="00B26A85" w:rsidP="00214ED8">
            <w:pPr>
              <w:widowControl w:val="0"/>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sz w:val="20"/>
                <w:szCs w:val="20"/>
              </w:rPr>
              <w:t xml:space="preserve">                      </w:t>
            </w:r>
            <w:r w:rsidR="00214ED8" w:rsidRPr="002F521A">
              <w:rPr>
                <w:rFonts w:asciiTheme="majorHAnsi" w:hAnsiTheme="majorHAnsi" w:cstheme="majorHAnsi"/>
                <w:sz w:val="20"/>
                <w:szCs w:val="20"/>
              </w:rPr>
              <w:fldChar w:fldCharType="begin">
                <w:ffData>
                  <w:name w:val="Check1"/>
                  <w:enabled/>
                  <w:calcOnExit w:val="0"/>
                  <w:checkBox>
                    <w:sizeAuto/>
                    <w:default w:val="0"/>
                  </w:checkBox>
                </w:ffData>
              </w:fldChar>
            </w:r>
            <w:bookmarkStart w:id="3" w:name="Check1"/>
            <w:r w:rsidR="00214ED8" w:rsidRPr="002F521A">
              <w:rPr>
                <w:rFonts w:asciiTheme="majorHAnsi" w:hAnsiTheme="majorHAnsi" w:cstheme="majorHAnsi"/>
                <w:sz w:val="20"/>
                <w:szCs w:val="20"/>
              </w:rPr>
              <w:instrText xml:space="preserve"> FORMCHECKBOX </w:instrText>
            </w:r>
            <w:r w:rsidR="00B213E7">
              <w:rPr>
                <w:rFonts w:asciiTheme="majorHAnsi" w:hAnsiTheme="majorHAnsi" w:cstheme="majorHAnsi"/>
                <w:sz w:val="20"/>
                <w:szCs w:val="20"/>
              </w:rPr>
            </w:r>
            <w:r w:rsidR="00B213E7">
              <w:rPr>
                <w:rFonts w:asciiTheme="majorHAnsi" w:hAnsiTheme="majorHAnsi" w:cstheme="majorHAnsi"/>
                <w:sz w:val="20"/>
                <w:szCs w:val="20"/>
              </w:rPr>
              <w:fldChar w:fldCharType="separate"/>
            </w:r>
            <w:r w:rsidR="00214ED8" w:rsidRPr="002F521A">
              <w:rPr>
                <w:rFonts w:asciiTheme="majorHAnsi" w:hAnsiTheme="majorHAnsi" w:cstheme="majorHAnsi"/>
                <w:sz w:val="20"/>
                <w:szCs w:val="20"/>
              </w:rPr>
              <w:fldChar w:fldCharType="end"/>
            </w:r>
            <w:bookmarkEnd w:id="3"/>
            <w:r w:rsidR="00214ED8" w:rsidRPr="002F521A">
              <w:rPr>
                <w:rFonts w:asciiTheme="majorHAnsi" w:hAnsiTheme="majorHAnsi" w:cstheme="majorHAnsi"/>
                <w:sz w:val="20"/>
                <w:szCs w:val="20"/>
              </w:rPr>
              <w:t xml:space="preserve"> Undergrad     </w:t>
            </w:r>
            <w:r w:rsidR="00214ED8" w:rsidRPr="002F521A">
              <w:rPr>
                <w:rFonts w:asciiTheme="majorHAnsi" w:hAnsiTheme="majorHAnsi" w:cstheme="majorHAnsi"/>
                <w:sz w:val="20"/>
                <w:szCs w:val="20"/>
              </w:rPr>
              <w:fldChar w:fldCharType="begin">
                <w:ffData>
                  <w:name w:val="Check2"/>
                  <w:enabled/>
                  <w:calcOnExit w:val="0"/>
                  <w:checkBox>
                    <w:sizeAuto/>
                    <w:default w:val="0"/>
                  </w:checkBox>
                </w:ffData>
              </w:fldChar>
            </w:r>
            <w:bookmarkStart w:id="4" w:name="Check2"/>
            <w:r w:rsidR="00214ED8" w:rsidRPr="002F521A">
              <w:rPr>
                <w:rFonts w:asciiTheme="majorHAnsi" w:hAnsiTheme="majorHAnsi" w:cstheme="majorHAnsi"/>
                <w:sz w:val="20"/>
                <w:szCs w:val="20"/>
              </w:rPr>
              <w:instrText xml:space="preserve"> FORMCHECKBOX </w:instrText>
            </w:r>
            <w:r w:rsidR="00B213E7">
              <w:rPr>
                <w:rFonts w:asciiTheme="majorHAnsi" w:hAnsiTheme="majorHAnsi" w:cstheme="majorHAnsi"/>
                <w:sz w:val="20"/>
                <w:szCs w:val="20"/>
              </w:rPr>
            </w:r>
            <w:r w:rsidR="00B213E7">
              <w:rPr>
                <w:rFonts w:asciiTheme="majorHAnsi" w:hAnsiTheme="majorHAnsi" w:cstheme="majorHAnsi"/>
                <w:sz w:val="20"/>
                <w:szCs w:val="20"/>
              </w:rPr>
              <w:fldChar w:fldCharType="separate"/>
            </w:r>
            <w:r w:rsidR="00214ED8" w:rsidRPr="002F521A">
              <w:rPr>
                <w:rFonts w:asciiTheme="majorHAnsi" w:hAnsiTheme="majorHAnsi" w:cstheme="majorHAnsi"/>
                <w:sz w:val="20"/>
                <w:szCs w:val="20"/>
              </w:rPr>
              <w:fldChar w:fldCharType="end"/>
            </w:r>
            <w:bookmarkEnd w:id="4"/>
            <w:r w:rsidR="00214ED8" w:rsidRPr="002F521A">
              <w:rPr>
                <w:rFonts w:asciiTheme="majorHAnsi" w:hAnsiTheme="majorHAnsi" w:cstheme="majorHAnsi"/>
                <w:sz w:val="20"/>
                <w:szCs w:val="20"/>
              </w:rPr>
              <w:t xml:space="preserve"> MSc     </w:t>
            </w:r>
            <w:r w:rsidR="00214ED8" w:rsidRPr="002F521A">
              <w:rPr>
                <w:rFonts w:asciiTheme="majorHAnsi" w:hAnsiTheme="majorHAnsi" w:cstheme="majorHAnsi"/>
                <w:sz w:val="20"/>
                <w:szCs w:val="20"/>
              </w:rPr>
              <w:fldChar w:fldCharType="begin">
                <w:ffData>
                  <w:name w:val="Check3"/>
                  <w:enabled/>
                  <w:calcOnExit w:val="0"/>
                  <w:checkBox>
                    <w:sizeAuto/>
                    <w:default w:val="0"/>
                  </w:checkBox>
                </w:ffData>
              </w:fldChar>
            </w:r>
            <w:bookmarkStart w:id="5" w:name="Check3"/>
            <w:r w:rsidR="00214ED8" w:rsidRPr="002F521A">
              <w:rPr>
                <w:rFonts w:asciiTheme="majorHAnsi" w:hAnsiTheme="majorHAnsi" w:cstheme="majorHAnsi"/>
                <w:sz w:val="20"/>
                <w:szCs w:val="20"/>
              </w:rPr>
              <w:instrText xml:space="preserve"> FORMCHECKBOX </w:instrText>
            </w:r>
            <w:r w:rsidR="00B213E7">
              <w:rPr>
                <w:rFonts w:asciiTheme="majorHAnsi" w:hAnsiTheme="majorHAnsi" w:cstheme="majorHAnsi"/>
                <w:sz w:val="20"/>
                <w:szCs w:val="20"/>
              </w:rPr>
            </w:r>
            <w:r w:rsidR="00B213E7">
              <w:rPr>
                <w:rFonts w:asciiTheme="majorHAnsi" w:hAnsiTheme="majorHAnsi" w:cstheme="majorHAnsi"/>
                <w:sz w:val="20"/>
                <w:szCs w:val="20"/>
              </w:rPr>
              <w:fldChar w:fldCharType="separate"/>
            </w:r>
            <w:r w:rsidR="00214ED8" w:rsidRPr="002F521A">
              <w:rPr>
                <w:rFonts w:asciiTheme="majorHAnsi" w:hAnsiTheme="majorHAnsi" w:cstheme="majorHAnsi"/>
                <w:sz w:val="20"/>
                <w:szCs w:val="20"/>
              </w:rPr>
              <w:fldChar w:fldCharType="end"/>
            </w:r>
            <w:bookmarkEnd w:id="5"/>
            <w:r w:rsidR="00214ED8" w:rsidRPr="002F521A">
              <w:rPr>
                <w:rFonts w:asciiTheme="majorHAnsi" w:hAnsiTheme="majorHAnsi" w:cstheme="majorHAnsi"/>
                <w:sz w:val="20"/>
                <w:szCs w:val="20"/>
              </w:rPr>
              <w:t xml:space="preserve"> PhD     </w:t>
            </w:r>
            <w:r w:rsidR="00214ED8" w:rsidRPr="002F521A">
              <w:rPr>
                <w:rFonts w:asciiTheme="majorHAnsi" w:hAnsiTheme="majorHAnsi" w:cstheme="majorHAnsi"/>
                <w:sz w:val="20"/>
                <w:szCs w:val="20"/>
              </w:rPr>
              <w:fldChar w:fldCharType="begin">
                <w:ffData>
                  <w:name w:val="Check4"/>
                  <w:enabled/>
                  <w:calcOnExit w:val="0"/>
                  <w:checkBox>
                    <w:sizeAuto/>
                    <w:default w:val="0"/>
                  </w:checkBox>
                </w:ffData>
              </w:fldChar>
            </w:r>
            <w:bookmarkStart w:id="6" w:name="Check4"/>
            <w:r w:rsidR="00214ED8" w:rsidRPr="002F521A">
              <w:rPr>
                <w:rFonts w:asciiTheme="majorHAnsi" w:hAnsiTheme="majorHAnsi" w:cstheme="majorHAnsi"/>
                <w:sz w:val="20"/>
                <w:szCs w:val="20"/>
              </w:rPr>
              <w:instrText xml:space="preserve"> FORMCHECKBOX </w:instrText>
            </w:r>
            <w:r w:rsidR="00B213E7">
              <w:rPr>
                <w:rFonts w:asciiTheme="majorHAnsi" w:hAnsiTheme="majorHAnsi" w:cstheme="majorHAnsi"/>
                <w:sz w:val="20"/>
                <w:szCs w:val="20"/>
              </w:rPr>
            </w:r>
            <w:r w:rsidR="00B213E7">
              <w:rPr>
                <w:rFonts w:asciiTheme="majorHAnsi" w:hAnsiTheme="majorHAnsi" w:cstheme="majorHAnsi"/>
                <w:sz w:val="20"/>
                <w:szCs w:val="20"/>
              </w:rPr>
              <w:fldChar w:fldCharType="separate"/>
            </w:r>
            <w:r w:rsidR="00214ED8" w:rsidRPr="002F521A">
              <w:rPr>
                <w:rFonts w:asciiTheme="majorHAnsi" w:hAnsiTheme="majorHAnsi" w:cstheme="majorHAnsi"/>
                <w:sz w:val="20"/>
                <w:szCs w:val="20"/>
              </w:rPr>
              <w:fldChar w:fldCharType="end"/>
            </w:r>
            <w:bookmarkEnd w:id="6"/>
            <w:r w:rsidR="00214ED8" w:rsidRPr="002F521A">
              <w:rPr>
                <w:rFonts w:asciiTheme="majorHAnsi" w:hAnsiTheme="majorHAnsi" w:cstheme="majorHAnsi"/>
                <w:sz w:val="20"/>
                <w:szCs w:val="20"/>
              </w:rPr>
              <w:t xml:space="preserve"> PDF</w:t>
            </w:r>
          </w:p>
          <w:p w14:paraId="0E27B00A" w14:textId="77777777" w:rsidR="00C85448" w:rsidRPr="002F521A" w:rsidRDefault="00C85448" w:rsidP="00214ED8">
            <w:pPr>
              <w:widowControl w:val="0"/>
              <w:autoSpaceDE w:val="0"/>
              <w:autoSpaceDN w:val="0"/>
              <w:adjustRightInd w:val="0"/>
              <w:spacing w:after="0" w:line="240" w:lineRule="auto"/>
              <w:rPr>
                <w:rFonts w:asciiTheme="majorHAnsi" w:hAnsiTheme="majorHAnsi" w:cstheme="majorHAnsi"/>
                <w:sz w:val="20"/>
                <w:szCs w:val="20"/>
              </w:rPr>
            </w:pPr>
          </w:p>
        </w:tc>
      </w:tr>
      <w:tr w:rsidR="00214ED8" w:rsidRPr="002F521A" w14:paraId="72206977" w14:textId="77777777" w:rsidTr="73BF50E1">
        <w:tc>
          <w:tcPr>
            <w:tcW w:w="4680" w:type="dxa"/>
            <w:gridSpan w:val="2"/>
            <w:tcBorders>
              <w:bottom w:val="single" w:sz="4" w:space="0" w:color="auto"/>
            </w:tcBorders>
          </w:tcPr>
          <w:p w14:paraId="5FF22146" w14:textId="2195D78A" w:rsidR="00214ED8" w:rsidRPr="002F521A" w:rsidRDefault="00214ED8" w:rsidP="00214ED8">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Year in Program</w:t>
            </w:r>
            <w:r w:rsidR="004F23A4">
              <w:rPr>
                <w:rFonts w:asciiTheme="majorHAnsi" w:hAnsiTheme="majorHAnsi" w:cstheme="majorHAnsi"/>
                <w:b/>
                <w:sz w:val="20"/>
                <w:szCs w:val="20"/>
              </w:rPr>
              <w:t xml:space="preserve"> </w:t>
            </w:r>
            <w:r w:rsidR="004F23A4">
              <w:rPr>
                <w:rFonts w:asciiTheme="majorHAnsi" w:hAnsiTheme="majorHAnsi" w:cstheme="majorHAnsi"/>
                <w:sz w:val="20"/>
                <w:szCs w:val="20"/>
              </w:rPr>
              <w:t>(as of September 2019)</w:t>
            </w:r>
            <w:r w:rsidRPr="002F521A">
              <w:rPr>
                <w:rFonts w:asciiTheme="majorHAnsi" w:hAnsiTheme="majorHAnsi" w:cstheme="majorHAnsi"/>
                <w:b/>
                <w:sz w:val="20"/>
                <w:szCs w:val="20"/>
              </w:rPr>
              <w:t xml:space="preserve">: </w:t>
            </w:r>
          </w:p>
          <w:p w14:paraId="48FDB810" w14:textId="77777777" w:rsidR="00214ED8" w:rsidRPr="002F521A" w:rsidRDefault="00214ED8" w:rsidP="00214ED8">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tc>
        <w:tc>
          <w:tcPr>
            <w:tcW w:w="5400" w:type="dxa"/>
            <w:gridSpan w:val="2"/>
            <w:tcBorders>
              <w:bottom w:val="single" w:sz="4" w:space="0" w:color="auto"/>
            </w:tcBorders>
          </w:tcPr>
          <w:p w14:paraId="32EE87B0" w14:textId="77777777" w:rsidR="00214ED8" w:rsidRPr="002F521A" w:rsidRDefault="00214ED8" w:rsidP="00214ED8">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Current Supervisor:</w:t>
            </w:r>
          </w:p>
          <w:p w14:paraId="0F195667" w14:textId="77777777" w:rsidR="00214ED8" w:rsidRPr="002F521A" w:rsidRDefault="00214ED8" w:rsidP="00C85448">
            <w:pPr>
              <w:widowControl w:val="0"/>
              <w:tabs>
                <w:tab w:val="left" w:pos="1092"/>
              </w:tabs>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r w:rsidR="00C85448" w:rsidRPr="002F521A">
              <w:rPr>
                <w:rFonts w:asciiTheme="majorHAnsi" w:hAnsiTheme="majorHAnsi" w:cstheme="majorHAnsi"/>
                <w:b/>
                <w:sz w:val="20"/>
                <w:szCs w:val="20"/>
              </w:rPr>
              <w:tab/>
            </w:r>
          </w:p>
          <w:p w14:paraId="60061E4C" w14:textId="77777777" w:rsidR="00C85448" w:rsidRPr="002F521A" w:rsidRDefault="00C85448" w:rsidP="00C85448">
            <w:pPr>
              <w:widowControl w:val="0"/>
              <w:tabs>
                <w:tab w:val="left" w:pos="1092"/>
              </w:tabs>
              <w:autoSpaceDE w:val="0"/>
              <w:autoSpaceDN w:val="0"/>
              <w:adjustRightInd w:val="0"/>
              <w:spacing w:after="0" w:line="240" w:lineRule="auto"/>
              <w:rPr>
                <w:rFonts w:asciiTheme="majorHAnsi" w:hAnsiTheme="majorHAnsi" w:cstheme="majorHAnsi"/>
                <w:b/>
                <w:sz w:val="20"/>
                <w:szCs w:val="20"/>
              </w:rPr>
            </w:pPr>
          </w:p>
        </w:tc>
      </w:tr>
      <w:tr w:rsidR="00080179" w:rsidRPr="002F521A" w14:paraId="45B56834" w14:textId="77777777" w:rsidTr="73BF50E1">
        <w:tc>
          <w:tcPr>
            <w:tcW w:w="10080" w:type="dxa"/>
            <w:gridSpan w:val="4"/>
            <w:tcBorders>
              <w:top w:val="single" w:sz="4" w:space="0" w:color="auto"/>
              <w:bottom w:val="single" w:sz="4" w:space="0" w:color="auto"/>
            </w:tcBorders>
          </w:tcPr>
          <w:p w14:paraId="711B2D65"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What is your background experience in Pharmacology and/or Toxicology? Please include relevant coursework.</w:t>
            </w:r>
          </w:p>
          <w:p w14:paraId="10ABD6CC"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p w14:paraId="44EAFD9C"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2605E730" w14:textId="77777777" w:rsidTr="73BF50E1">
        <w:tc>
          <w:tcPr>
            <w:tcW w:w="10080" w:type="dxa"/>
            <w:gridSpan w:val="4"/>
            <w:tcBorders>
              <w:top w:val="single" w:sz="4" w:space="0" w:color="auto"/>
              <w:left w:val="single" w:sz="4" w:space="0" w:color="auto"/>
              <w:bottom w:val="nil"/>
              <w:right w:val="single" w:sz="4" w:space="0" w:color="auto"/>
            </w:tcBorders>
          </w:tcPr>
          <w:p w14:paraId="10E419E7" w14:textId="77777777" w:rsidR="00080179" w:rsidRPr="002F521A" w:rsidRDefault="00283BC4" w:rsidP="00080179">
            <w:pPr>
              <w:widowControl w:val="0"/>
              <w:autoSpaceDE w:val="0"/>
              <w:autoSpaceDN w:val="0"/>
              <w:adjustRightInd w:val="0"/>
              <w:spacing w:after="0" w:line="240" w:lineRule="auto"/>
              <w:rPr>
                <w:rFonts w:asciiTheme="majorHAnsi" w:hAnsiTheme="majorHAnsi" w:cstheme="majorHAnsi"/>
                <w:b/>
                <w:sz w:val="20"/>
                <w:szCs w:val="20"/>
              </w:rPr>
            </w:pPr>
            <w:r>
              <w:rPr>
                <w:rFonts w:asciiTheme="majorHAnsi" w:hAnsiTheme="majorHAnsi" w:cstheme="majorHAnsi"/>
                <w:b/>
                <w:sz w:val="20"/>
                <w:szCs w:val="20"/>
              </w:rPr>
              <w:t xml:space="preserve">Which of the following techniques are you familiar with? Please check all that apply: </w:t>
            </w:r>
            <w:r>
              <w:rPr>
                <w:rFonts w:asciiTheme="majorHAnsi" w:hAnsiTheme="majorHAnsi" w:cstheme="majorHAnsi"/>
                <w:sz w:val="20"/>
                <w:szCs w:val="20"/>
              </w:rPr>
              <w:t xml:space="preserve"> </w:t>
            </w:r>
          </w:p>
          <w:p w14:paraId="4B94D5A5"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6EB2CF22" w14:textId="77777777" w:rsidTr="73BF50E1">
        <w:tc>
          <w:tcPr>
            <w:tcW w:w="3360" w:type="dxa"/>
            <w:tcBorders>
              <w:top w:val="nil"/>
              <w:left w:val="single" w:sz="4" w:space="0" w:color="auto"/>
              <w:bottom w:val="nil"/>
              <w:right w:val="nil"/>
            </w:tcBorders>
          </w:tcPr>
          <w:p w14:paraId="150EAA2A" w14:textId="77777777" w:rsidR="00080179" w:rsidRPr="002F521A" w:rsidRDefault="00080179" w:rsidP="003F7118">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B213E7">
              <w:rPr>
                <w:rFonts w:asciiTheme="majorHAnsi" w:hAnsiTheme="majorHAnsi" w:cstheme="majorHAnsi"/>
                <w:sz w:val="20"/>
                <w:szCs w:val="20"/>
              </w:rPr>
            </w:r>
            <w:r w:rsidR="00B213E7">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3F7118">
              <w:rPr>
                <w:rFonts w:asciiTheme="majorHAnsi" w:hAnsiTheme="majorHAnsi" w:cstheme="majorHAnsi"/>
                <w:sz w:val="20"/>
                <w:szCs w:val="20"/>
              </w:rPr>
              <w:t>C</w:t>
            </w:r>
            <w:r w:rsidR="00283BC4" w:rsidRPr="00283BC4">
              <w:rPr>
                <w:rFonts w:asciiTheme="majorHAnsi" w:hAnsiTheme="majorHAnsi" w:cstheme="majorHAnsi"/>
                <w:sz w:val="20"/>
                <w:szCs w:val="20"/>
              </w:rPr>
              <w:t>ell culture techniques</w:t>
            </w:r>
          </w:p>
        </w:tc>
        <w:tc>
          <w:tcPr>
            <w:tcW w:w="3360" w:type="dxa"/>
            <w:gridSpan w:val="2"/>
            <w:tcBorders>
              <w:top w:val="nil"/>
              <w:left w:val="nil"/>
              <w:bottom w:val="nil"/>
              <w:right w:val="nil"/>
            </w:tcBorders>
          </w:tcPr>
          <w:p w14:paraId="189F3DB8"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B213E7">
              <w:rPr>
                <w:rFonts w:asciiTheme="majorHAnsi" w:hAnsiTheme="majorHAnsi" w:cstheme="majorHAnsi"/>
                <w:sz w:val="20"/>
                <w:szCs w:val="20"/>
              </w:rPr>
            </w:r>
            <w:r w:rsidR="00B213E7">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sidRPr="00283BC4">
              <w:rPr>
                <w:rFonts w:asciiTheme="majorHAnsi" w:hAnsiTheme="majorHAnsi" w:cstheme="majorHAnsi"/>
                <w:sz w:val="20"/>
                <w:szCs w:val="20"/>
              </w:rPr>
              <w:t>Trypan Blue assay</w:t>
            </w:r>
          </w:p>
        </w:tc>
        <w:tc>
          <w:tcPr>
            <w:tcW w:w="3360" w:type="dxa"/>
            <w:tcBorders>
              <w:top w:val="nil"/>
              <w:left w:val="nil"/>
              <w:bottom w:val="nil"/>
              <w:right w:val="single" w:sz="4" w:space="0" w:color="auto"/>
            </w:tcBorders>
          </w:tcPr>
          <w:p w14:paraId="535105F0"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B213E7">
              <w:rPr>
                <w:rFonts w:asciiTheme="majorHAnsi" w:hAnsiTheme="majorHAnsi" w:cstheme="majorHAnsi"/>
                <w:sz w:val="20"/>
                <w:szCs w:val="20"/>
              </w:rPr>
            </w:r>
            <w:r w:rsidR="00B213E7">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Pr>
                <w:rFonts w:asciiTheme="majorHAnsi" w:hAnsiTheme="majorHAnsi" w:cstheme="majorHAnsi"/>
                <w:sz w:val="20"/>
                <w:szCs w:val="20"/>
              </w:rPr>
              <w:t>MTS assay</w:t>
            </w:r>
          </w:p>
          <w:p w14:paraId="3DEEC669"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5511BBC6" w14:textId="77777777" w:rsidTr="73BF50E1">
        <w:tc>
          <w:tcPr>
            <w:tcW w:w="3360" w:type="dxa"/>
            <w:tcBorders>
              <w:top w:val="nil"/>
              <w:left w:val="single" w:sz="4" w:space="0" w:color="auto"/>
              <w:bottom w:val="nil"/>
              <w:right w:val="nil"/>
            </w:tcBorders>
          </w:tcPr>
          <w:p w14:paraId="14FE31EB" w14:textId="77777777" w:rsidR="00080179" w:rsidRPr="002F521A" w:rsidRDefault="00080179" w:rsidP="00283BC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B213E7">
              <w:rPr>
                <w:rFonts w:asciiTheme="majorHAnsi" w:hAnsiTheme="majorHAnsi" w:cstheme="majorHAnsi"/>
                <w:sz w:val="20"/>
                <w:szCs w:val="20"/>
              </w:rPr>
            </w:r>
            <w:r w:rsidR="00B213E7">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Pr>
                <w:rFonts w:asciiTheme="majorHAnsi" w:hAnsiTheme="majorHAnsi" w:cstheme="majorHAnsi"/>
                <w:sz w:val="20"/>
                <w:szCs w:val="20"/>
              </w:rPr>
              <w:t>Alamar Blue assay</w:t>
            </w:r>
          </w:p>
        </w:tc>
        <w:tc>
          <w:tcPr>
            <w:tcW w:w="3360" w:type="dxa"/>
            <w:gridSpan w:val="2"/>
            <w:tcBorders>
              <w:top w:val="nil"/>
              <w:left w:val="nil"/>
              <w:bottom w:val="nil"/>
              <w:right w:val="nil"/>
            </w:tcBorders>
          </w:tcPr>
          <w:p w14:paraId="60ABD0B5"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B213E7">
              <w:rPr>
                <w:rFonts w:asciiTheme="majorHAnsi" w:hAnsiTheme="majorHAnsi" w:cstheme="majorHAnsi"/>
                <w:sz w:val="20"/>
                <w:szCs w:val="20"/>
              </w:rPr>
            </w:r>
            <w:r w:rsidR="00B213E7">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Pr>
                <w:rFonts w:asciiTheme="majorHAnsi" w:hAnsiTheme="majorHAnsi" w:cstheme="majorHAnsi"/>
                <w:sz w:val="20"/>
                <w:szCs w:val="20"/>
              </w:rPr>
              <w:t>DNA, protein and RNA isolation</w:t>
            </w:r>
          </w:p>
        </w:tc>
        <w:tc>
          <w:tcPr>
            <w:tcW w:w="3360" w:type="dxa"/>
            <w:tcBorders>
              <w:top w:val="nil"/>
              <w:left w:val="nil"/>
              <w:bottom w:val="nil"/>
              <w:right w:val="single" w:sz="4" w:space="0" w:color="auto"/>
            </w:tcBorders>
          </w:tcPr>
          <w:p w14:paraId="14649CEE"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B213E7">
              <w:rPr>
                <w:rFonts w:asciiTheme="majorHAnsi" w:hAnsiTheme="majorHAnsi" w:cstheme="majorHAnsi"/>
                <w:sz w:val="20"/>
                <w:szCs w:val="20"/>
              </w:rPr>
            </w:r>
            <w:r w:rsidR="00B213E7">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sidRPr="00283BC4">
              <w:rPr>
                <w:rFonts w:asciiTheme="majorHAnsi" w:hAnsiTheme="majorHAnsi" w:cstheme="majorHAnsi"/>
                <w:sz w:val="20"/>
                <w:szCs w:val="20"/>
              </w:rPr>
              <w:t>Western blot</w:t>
            </w:r>
          </w:p>
          <w:p w14:paraId="3656B9AB"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22A08182" w14:textId="77777777" w:rsidTr="73BF50E1">
        <w:tc>
          <w:tcPr>
            <w:tcW w:w="3360" w:type="dxa"/>
            <w:tcBorders>
              <w:top w:val="nil"/>
              <w:left w:val="single" w:sz="4" w:space="0" w:color="auto"/>
              <w:bottom w:val="nil"/>
              <w:right w:val="nil"/>
            </w:tcBorders>
          </w:tcPr>
          <w:p w14:paraId="30D6490A"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B213E7">
              <w:rPr>
                <w:rFonts w:asciiTheme="majorHAnsi" w:hAnsiTheme="majorHAnsi" w:cstheme="majorHAnsi"/>
                <w:sz w:val="20"/>
                <w:szCs w:val="20"/>
              </w:rPr>
            </w:r>
            <w:r w:rsidR="00B213E7">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sidRPr="00283BC4">
              <w:rPr>
                <w:rFonts w:asciiTheme="majorHAnsi" w:hAnsiTheme="majorHAnsi" w:cstheme="majorHAnsi"/>
                <w:sz w:val="20"/>
                <w:szCs w:val="20"/>
              </w:rPr>
              <w:t>qPCR, PCR</w:t>
            </w:r>
          </w:p>
        </w:tc>
        <w:tc>
          <w:tcPr>
            <w:tcW w:w="3360" w:type="dxa"/>
            <w:gridSpan w:val="2"/>
            <w:tcBorders>
              <w:top w:val="nil"/>
              <w:left w:val="nil"/>
              <w:bottom w:val="nil"/>
              <w:right w:val="nil"/>
            </w:tcBorders>
          </w:tcPr>
          <w:p w14:paraId="5368697C"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B213E7">
              <w:rPr>
                <w:rFonts w:asciiTheme="majorHAnsi" w:hAnsiTheme="majorHAnsi" w:cstheme="majorHAnsi"/>
                <w:sz w:val="20"/>
                <w:szCs w:val="20"/>
              </w:rPr>
            </w:r>
            <w:r w:rsidR="00B213E7">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sidRPr="00283BC4">
              <w:rPr>
                <w:rFonts w:asciiTheme="majorHAnsi" w:hAnsiTheme="majorHAnsi" w:cstheme="majorHAnsi"/>
                <w:sz w:val="20"/>
                <w:szCs w:val="20"/>
              </w:rPr>
              <w:t>Restriction enzyme digest</w:t>
            </w:r>
          </w:p>
        </w:tc>
        <w:tc>
          <w:tcPr>
            <w:tcW w:w="3360" w:type="dxa"/>
            <w:tcBorders>
              <w:top w:val="nil"/>
              <w:left w:val="nil"/>
              <w:bottom w:val="nil"/>
              <w:right w:val="single" w:sz="4" w:space="0" w:color="auto"/>
            </w:tcBorders>
          </w:tcPr>
          <w:p w14:paraId="5E336340"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B213E7">
              <w:rPr>
                <w:rFonts w:asciiTheme="majorHAnsi" w:hAnsiTheme="majorHAnsi" w:cstheme="majorHAnsi"/>
                <w:sz w:val="20"/>
                <w:szCs w:val="20"/>
              </w:rPr>
            </w:r>
            <w:r w:rsidR="00B213E7">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sidRPr="00283BC4">
              <w:rPr>
                <w:rFonts w:asciiTheme="majorHAnsi" w:hAnsiTheme="majorHAnsi" w:cstheme="majorHAnsi"/>
                <w:sz w:val="20"/>
                <w:szCs w:val="20"/>
              </w:rPr>
              <w:t>Flow cytometry</w:t>
            </w:r>
          </w:p>
          <w:p w14:paraId="45FB0818"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076FAAEC" w14:textId="77777777" w:rsidTr="73BF50E1">
        <w:tc>
          <w:tcPr>
            <w:tcW w:w="3360" w:type="dxa"/>
            <w:tcBorders>
              <w:top w:val="nil"/>
              <w:left w:val="single" w:sz="4" w:space="0" w:color="auto"/>
              <w:bottom w:val="nil"/>
              <w:right w:val="nil"/>
            </w:tcBorders>
          </w:tcPr>
          <w:p w14:paraId="43FD92F3" w14:textId="77777777" w:rsidR="00080179" w:rsidRPr="002F521A" w:rsidRDefault="00080179" w:rsidP="00283BC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B213E7">
              <w:rPr>
                <w:rFonts w:asciiTheme="majorHAnsi" w:hAnsiTheme="majorHAnsi" w:cstheme="majorHAnsi"/>
                <w:sz w:val="20"/>
                <w:szCs w:val="20"/>
              </w:rPr>
            </w:r>
            <w:r w:rsidR="00B213E7">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Pr>
                <w:rFonts w:asciiTheme="majorHAnsi" w:hAnsiTheme="majorHAnsi" w:cstheme="majorHAnsi"/>
                <w:sz w:val="20"/>
                <w:szCs w:val="20"/>
              </w:rPr>
              <w:t>BRET assay</w:t>
            </w:r>
          </w:p>
        </w:tc>
        <w:tc>
          <w:tcPr>
            <w:tcW w:w="3360" w:type="dxa"/>
            <w:gridSpan w:val="2"/>
            <w:tcBorders>
              <w:top w:val="nil"/>
              <w:left w:val="nil"/>
              <w:bottom w:val="nil"/>
              <w:right w:val="nil"/>
            </w:tcBorders>
          </w:tcPr>
          <w:p w14:paraId="2A54D91D"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B213E7">
              <w:rPr>
                <w:rFonts w:asciiTheme="majorHAnsi" w:hAnsiTheme="majorHAnsi" w:cstheme="majorHAnsi"/>
                <w:sz w:val="20"/>
                <w:szCs w:val="20"/>
              </w:rPr>
            </w:r>
            <w:r w:rsidR="00B213E7">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00283BC4">
              <w:rPr>
                <w:rFonts w:asciiTheme="majorHAnsi" w:hAnsiTheme="majorHAnsi" w:cstheme="majorHAnsi"/>
                <w:sz w:val="20"/>
                <w:szCs w:val="20"/>
              </w:rPr>
              <w:t xml:space="preserve"> PDE activity assay</w:t>
            </w:r>
          </w:p>
        </w:tc>
        <w:tc>
          <w:tcPr>
            <w:tcW w:w="3360" w:type="dxa"/>
            <w:tcBorders>
              <w:top w:val="nil"/>
              <w:left w:val="nil"/>
              <w:bottom w:val="nil"/>
              <w:right w:val="single" w:sz="4" w:space="0" w:color="auto"/>
            </w:tcBorders>
          </w:tcPr>
          <w:p w14:paraId="56812DF5"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B213E7">
              <w:rPr>
                <w:rFonts w:asciiTheme="majorHAnsi" w:hAnsiTheme="majorHAnsi" w:cstheme="majorHAnsi"/>
                <w:sz w:val="20"/>
                <w:szCs w:val="20"/>
              </w:rPr>
            </w:r>
            <w:r w:rsidR="00B213E7">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Pr>
                <w:rFonts w:asciiTheme="majorHAnsi" w:hAnsiTheme="majorHAnsi" w:cstheme="majorHAnsi"/>
                <w:sz w:val="20"/>
                <w:szCs w:val="20"/>
              </w:rPr>
              <w:t>Liver microsomes preparation</w:t>
            </w:r>
          </w:p>
          <w:p w14:paraId="049F31CB"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bookmarkStart w:id="7" w:name="_GoBack"/>
      <w:tr w:rsidR="00283BC4" w:rsidRPr="002F521A" w14:paraId="01F24008" w14:textId="77777777" w:rsidTr="73BF50E1">
        <w:tc>
          <w:tcPr>
            <w:tcW w:w="3360" w:type="dxa"/>
            <w:tcBorders>
              <w:top w:val="nil"/>
              <w:left w:val="single" w:sz="4" w:space="0" w:color="auto"/>
              <w:bottom w:val="nil"/>
              <w:right w:val="nil"/>
            </w:tcBorders>
          </w:tcPr>
          <w:p w14:paraId="6EFB1147" w14:textId="4857ABB3" w:rsidR="00283BC4" w:rsidRPr="002F521A" w:rsidRDefault="00283BC4" w:rsidP="00283BC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B213E7">
              <w:rPr>
                <w:rFonts w:asciiTheme="majorHAnsi" w:hAnsiTheme="majorHAnsi" w:cstheme="majorHAnsi"/>
                <w:sz w:val="20"/>
                <w:szCs w:val="20"/>
              </w:rPr>
            </w:r>
            <w:r w:rsidR="00B213E7">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bookmarkEnd w:id="7"/>
            <w:r w:rsidR="00004D6E">
              <w:rPr>
                <w:rFonts w:asciiTheme="majorHAnsi" w:hAnsiTheme="majorHAnsi" w:cstheme="majorHAnsi"/>
                <w:sz w:val="20"/>
                <w:szCs w:val="20"/>
              </w:rPr>
              <w:t xml:space="preserve"> Data analysis by HP</w:t>
            </w:r>
            <w:r>
              <w:rPr>
                <w:rFonts w:asciiTheme="majorHAnsi" w:hAnsiTheme="majorHAnsi" w:cstheme="majorHAnsi"/>
                <w:sz w:val="20"/>
                <w:szCs w:val="20"/>
              </w:rPr>
              <w:t>L</w:t>
            </w:r>
            <w:r w:rsidR="00004D6E">
              <w:rPr>
                <w:rFonts w:asciiTheme="majorHAnsi" w:hAnsiTheme="majorHAnsi" w:cstheme="majorHAnsi"/>
                <w:sz w:val="20"/>
                <w:szCs w:val="20"/>
              </w:rPr>
              <w:t>C</w:t>
            </w:r>
          </w:p>
        </w:tc>
        <w:tc>
          <w:tcPr>
            <w:tcW w:w="3360" w:type="dxa"/>
            <w:gridSpan w:val="2"/>
            <w:tcBorders>
              <w:top w:val="nil"/>
              <w:left w:val="nil"/>
              <w:bottom w:val="nil"/>
              <w:right w:val="nil"/>
            </w:tcBorders>
          </w:tcPr>
          <w:p w14:paraId="7DFAB94C" w14:textId="77777777" w:rsidR="003F7118" w:rsidRPr="003F7118" w:rsidRDefault="00283BC4"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B213E7">
              <w:rPr>
                <w:rFonts w:asciiTheme="majorHAnsi" w:hAnsiTheme="majorHAnsi" w:cstheme="majorHAnsi"/>
                <w:sz w:val="20"/>
                <w:szCs w:val="20"/>
              </w:rPr>
            </w:r>
            <w:r w:rsidR="00B213E7">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Mouse handling: i.p. injection, saphenous vein bleeding, blood plasma processing</w:t>
            </w:r>
          </w:p>
        </w:tc>
        <w:tc>
          <w:tcPr>
            <w:tcW w:w="3360" w:type="dxa"/>
            <w:tcBorders>
              <w:top w:val="nil"/>
              <w:left w:val="nil"/>
              <w:bottom w:val="nil"/>
              <w:right w:val="single" w:sz="4" w:space="0" w:color="auto"/>
            </w:tcBorders>
          </w:tcPr>
          <w:p w14:paraId="1DAB3653" w14:textId="22F23843" w:rsidR="00283BC4" w:rsidRPr="00D734A6" w:rsidRDefault="00283BC4" w:rsidP="5F08DE36">
            <w:pPr>
              <w:widowControl w:val="0"/>
              <w:autoSpaceDE w:val="0"/>
              <w:autoSpaceDN w:val="0"/>
              <w:adjustRightInd w:val="0"/>
              <w:spacing w:after="0" w:line="240" w:lineRule="auto"/>
              <w:rPr>
                <w:rFonts w:asciiTheme="majorHAnsi" w:hAnsiTheme="majorHAnsi" w:cstheme="majorBidi"/>
                <w:b/>
                <w:bCs/>
                <w:sz w:val="20"/>
                <w:szCs w:val="20"/>
              </w:rPr>
            </w:pPr>
            <w:r w:rsidRPr="5F08DE36">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B213E7">
              <w:rPr>
                <w:rFonts w:asciiTheme="majorHAnsi" w:hAnsiTheme="majorHAnsi" w:cstheme="majorHAnsi"/>
                <w:sz w:val="20"/>
                <w:szCs w:val="20"/>
              </w:rPr>
            </w:r>
            <w:r w:rsidR="00B213E7">
              <w:rPr>
                <w:rFonts w:asciiTheme="majorHAnsi" w:hAnsiTheme="majorHAnsi" w:cstheme="majorHAnsi"/>
                <w:sz w:val="20"/>
                <w:szCs w:val="20"/>
              </w:rPr>
              <w:fldChar w:fldCharType="separate"/>
            </w:r>
            <w:r w:rsidRPr="5F08DE36">
              <w:fldChar w:fldCharType="end"/>
            </w:r>
            <w:r w:rsidRPr="5F08DE36">
              <w:rPr>
                <w:rFonts w:asciiTheme="majorHAnsi" w:hAnsiTheme="majorHAnsi" w:cstheme="majorBidi"/>
                <w:sz w:val="20"/>
                <w:szCs w:val="20"/>
              </w:rPr>
              <w:t xml:space="preserve"> Pharmacokinetics in mice and/or in human – data quantification by HPLC</w:t>
            </w:r>
            <w:r w:rsidR="5F08DE36" w:rsidRPr="5F08DE36">
              <w:rPr>
                <w:rFonts w:ascii="Calibri Light" w:eastAsia="Calibri Light" w:hAnsi="Calibri Light" w:cs="Calibri Light"/>
                <w:color w:val="333333"/>
                <w:sz w:val="24"/>
                <w:szCs w:val="24"/>
              </w:rPr>
              <w:t xml:space="preserve"> </w:t>
            </w:r>
          </w:p>
        </w:tc>
      </w:tr>
      <w:tr w:rsidR="00283BC4" w:rsidRPr="002F521A" w14:paraId="4C2AF44E" w14:textId="77777777" w:rsidTr="73BF50E1">
        <w:tc>
          <w:tcPr>
            <w:tcW w:w="3360" w:type="dxa"/>
            <w:tcBorders>
              <w:top w:val="nil"/>
              <w:left w:val="single" w:sz="4" w:space="0" w:color="auto"/>
              <w:bottom w:val="nil"/>
              <w:right w:val="nil"/>
            </w:tcBorders>
          </w:tcPr>
          <w:p w14:paraId="3AF6539F" w14:textId="65E8614F" w:rsidR="003F7118" w:rsidRPr="003F7118" w:rsidRDefault="00D734A6" w:rsidP="00D734A6">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B213E7">
              <w:rPr>
                <w:rFonts w:asciiTheme="majorHAnsi" w:hAnsiTheme="majorHAnsi" w:cstheme="majorHAnsi"/>
                <w:sz w:val="20"/>
                <w:szCs w:val="20"/>
              </w:rPr>
            </w:r>
            <w:r w:rsidR="00B213E7">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Genotyping</w:t>
            </w:r>
          </w:p>
        </w:tc>
        <w:tc>
          <w:tcPr>
            <w:tcW w:w="3360" w:type="dxa"/>
            <w:gridSpan w:val="2"/>
            <w:tcBorders>
              <w:top w:val="nil"/>
              <w:left w:val="nil"/>
              <w:bottom w:val="nil"/>
              <w:right w:val="nil"/>
            </w:tcBorders>
          </w:tcPr>
          <w:p w14:paraId="0231BEB5" w14:textId="4ED34E83" w:rsidR="00283BC4" w:rsidRPr="002F521A" w:rsidRDefault="00D734A6" w:rsidP="00D734A6">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B213E7">
              <w:rPr>
                <w:rFonts w:asciiTheme="majorHAnsi" w:hAnsiTheme="majorHAnsi" w:cstheme="majorHAnsi"/>
                <w:sz w:val="20"/>
                <w:szCs w:val="20"/>
              </w:rPr>
            </w:r>
            <w:r w:rsidR="00B213E7">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Drug metabolism</w:t>
            </w:r>
          </w:p>
        </w:tc>
        <w:tc>
          <w:tcPr>
            <w:tcW w:w="3360" w:type="dxa"/>
            <w:tcBorders>
              <w:top w:val="nil"/>
              <w:left w:val="nil"/>
              <w:bottom w:val="nil"/>
              <w:right w:val="single" w:sz="4" w:space="0" w:color="auto"/>
            </w:tcBorders>
          </w:tcPr>
          <w:p w14:paraId="53128261" w14:textId="73905AE9" w:rsidR="00283BC4" w:rsidRPr="002F521A" w:rsidRDefault="00D734A6" w:rsidP="00283BC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B213E7">
              <w:rPr>
                <w:rFonts w:asciiTheme="majorHAnsi" w:hAnsiTheme="majorHAnsi" w:cstheme="majorHAnsi"/>
                <w:sz w:val="20"/>
                <w:szCs w:val="20"/>
              </w:rPr>
            </w:r>
            <w:r w:rsidR="00B213E7">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Behavioral testing in mice-locomotor activity and elevated plus maze</w:t>
            </w:r>
          </w:p>
        </w:tc>
      </w:tr>
      <w:tr w:rsidR="00D734A6" w:rsidRPr="002F521A" w14:paraId="1A762ED2" w14:textId="77777777" w:rsidTr="73BF50E1">
        <w:tc>
          <w:tcPr>
            <w:tcW w:w="3360" w:type="dxa"/>
            <w:tcBorders>
              <w:top w:val="nil"/>
              <w:left w:val="single" w:sz="4" w:space="0" w:color="auto"/>
              <w:bottom w:val="single" w:sz="4" w:space="0" w:color="auto"/>
              <w:right w:val="nil"/>
            </w:tcBorders>
          </w:tcPr>
          <w:p w14:paraId="7E6FEE3E" w14:textId="77777777" w:rsidR="00D734A6" w:rsidRPr="002F521A" w:rsidRDefault="00D734A6" w:rsidP="00283BC4">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B213E7">
              <w:rPr>
                <w:rFonts w:asciiTheme="majorHAnsi" w:hAnsiTheme="majorHAnsi" w:cstheme="majorHAnsi"/>
                <w:sz w:val="20"/>
                <w:szCs w:val="20"/>
              </w:rPr>
            </w:r>
            <w:r w:rsidR="00B213E7">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Human behavioural studies – questionnaire and battery of human behavioural tests</w:t>
            </w:r>
          </w:p>
        </w:tc>
        <w:tc>
          <w:tcPr>
            <w:tcW w:w="3360" w:type="dxa"/>
            <w:gridSpan w:val="2"/>
            <w:tcBorders>
              <w:top w:val="nil"/>
              <w:left w:val="nil"/>
              <w:bottom w:val="single" w:sz="4" w:space="0" w:color="auto"/>
              <w:right w:val="nil"/>
            </w:tcBorders>
          </w:tcPr>
          <w:p w14:paraId="0D6D29CB" w14:textId="3E4FF2F6" w:rsidR="00D734A6" w:rsidRPr="002F521A" w:rsidRDefault="00D12EB7" w:rsidP="73BF50E1">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B213E7">
              <w:rPr>
                <w:rFonts w:asciiTheme="majorHAnsi" w:hAnsiTheme="majorHAnsi" w:cstheme="majorHAnsi"/>
                <w:sz w:val="20"/>
                <w:szCs w:val="20"/>
              </w:rPr>
            </w:r>
            <w:r w:rsidR="00B213E7">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G</w:t>
            </w:r>
            <w:r w:rsidR="73BF50E1" w:rsidRPr="00D12EB7">
              <w:rPr>
                <w:rFonts w:asciiTheme="majorHAnsi" w:hAnsiTheme="majorHAnsi" w:cstheme="majorHAnsi"/>
                <w:sz w:val="20"/>
                <w:szCs w:val="20"/>
              </w:rPr>
              <w:t>ood understanding of statistical data analysis of human data</w:t>
            </w:r>
          </w:p>
        </w:tc>
        <w:tc>
          <w:tcPr>
            <w:tcW w:w="3360" w:type="dxa"/>
            <w:tcBorders>
              <w:top w:val="nil"/>
              <w:left w:val="nil"/>
              <w:bottom w:val="single" w:sz="4" w:space="0" w:color="auto"/>
              <w:right w:val="single" w:sz="4" w:space="0" w:color="auto"/>
            </w:tcBorders>
          </w:tcPr>
          <w:p w14:paraId="2FE90BCB" w14:textId="77777777" w:rsidR="00D734A6" w:rsidRPr="002F521A" w:rsidRDefault="00D734A6" w:rsidP="00283BC4">
            <w:pPr>
              <w:widowControl w:val="0"/>
              <w:autoSpaceDE w:val="0"/>
              <w:autoSpaceDN w:val="0"/>
              <w:adjustRightInd w:val="0"/>
              <w:spacing w:after="0" w:line="240" w:lineRule="auto"/>
              <w:rPr>
                <w:rFonts w:asciiTheme="majorHAnsi" w:hAnsiTheme="majorHAnsi" w:cstheme="majorHAnsi"/>
                <w:sz w:val="20"/>
                <w:szCs w:val="20"/>
              </w:rPr>
            </w:pPr>
          </w:p>
        </w:tc>
      </w:tr>
    </w:tbl>
    <w:p w14:paraId="6BA90113" w14:textId="77777777" w:rsidR="00B358A1" w:rsidRPr="002F521A" w:rsidRDefault="002F521A" w:rsidP="00B358A1">
      <w:pPr>
        <w:widowControl w:val="0"/>
        <w:autoSpaceDE w:val="0"/>
        <w:autoSpaceDN w:val="0"/>
        <w:adjustRightInd w:val="0"/>
        <w:spacing w:after="0" w:line="240" w:lineRule="auto"/>
        <w:rPr>
          <w:rFonts w:asciiTheme="majorHAnsi" w:hAnsiTheme="majorHAnsi" w:cstheme="majorHAnsi"/>
          <w:i/>
          <w:sz w:val="20"/>
          <w:szCs w:val="20"/>
        </w:rPr>
      </w:pPr>
      <w:r w:rsidRPr="002F521A">
        <w:rPr>
          <w:rFonts w:asciiTheme="majorHAnsi" w:hAnsiTheme="majorHAnsi" w:cstheme="majorHAnsi"/>
          <w:i/>
          <w:sz w:val="20"/>
          <w:szCs w:val="20"/>
        </w:rPr>
        <w:br/>
      </w:r>
      <w:r w:rsidR="00B358A1" w:rsidRPr="002F521A">
        <w:rPr>
          <w:rFonts w:asciiTheme="majorHAnsi" w:hAnsiTheme="majorHAnsi" w:cstheme="majorHAnsi"/>
          <w:i/>
          <w:sz w:val="20"/>
          <w:szCs w:val="20"/>
        </w:rPr>
        <w:t>The University of Toronto is strongly committed to diversity within its community and especially welcomes applications from visible minority group members, women, Aboriginal persons, persons with disabilities, members of sexual minority groups, and others who may contribute to the further diversification of ideas.</w:t>
      </w:r>
      <w:r w:rsidR="00F8467E" w:rsidRPr="002F521A">
        <w:rPr>
          <w:noProof/>
          <w:sz w:val="20"/>
          <w:szCs w:val="20"/>
        </w:rPr>
        <w:t xml:space="preserve"> </w:t>
      </w:r>
    </w:p>
    <w:sectPr w:rsidR="00B358A1" w:rsidRPr="002F521A" w:rsidSect="002F521A">
      <w:footerReference w:type="default" r:id="rId12"/>
      <w:type w:val="continuous"/>
      <w:pgSz w:w="12240" w:h="15840" w:code="1"/>
      <w:pgMar w:top="1080" w:right="1080" w:bottom="108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CC2D6" w14:textId="77777777" w:rsidR="00B213E7" w:rsidRDefault="00B213E7" w:rsidP="00AE031A">
      <w:pPr>
        <w:spacing w:after="0" w:line="240" w:lineRule="auto"/>
      </w:pPr>
      <w:r>
        <w:separator/>
      </w:r>
    </w:p>
  </w:endnote>
  <w:endnote w:type="continuationSeparator" w:id="0">
    <w:p w14:paraId="795B93A0" w14:textId="77777777" w:rsidR="00B213E7" w:rsidRDefault="00B213E7" w:rsidP="00AE0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6A686" w14:textId="77777777" w:rsidR="00C85448" w:rsidRDefault="00F8467E">
    <w:pPr>
      <w:pStyle w:val="Footer"/>
    </w:pPr>
    <w:r>
      <w:rPr>
        <w:noProof/>
      </w:rPr>
      <w:drawing>
        <wp:anchor distT="0" distB="0" distL="114300" distR="114300" simplePos="0" relativeHeight="251661312" behindDoc="1" locked="0" layoutInCell="1" allowOverlap="1" wp14:anchorId="761DD9CD" wp14:editId="51ECC84E">
          <wp:simplePos x="0" y="0"/>
          <wp:positionH relativeFrom="column">
            <wp:posOffset>-723900</wp:posOffset>
          </wp:positionH>
          <wp:positionV relativeFrom="paragraph">
            <wp:posOffset>-65405</wp:posOffset>
          </wp:positionV>
          <wp:extent cx="7821156" cy="830580"/>
          <wp:effectExtent l="0" t="0" r="889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821156" cy="8305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A5BAE" w14:textId="77777777" w:rsidR="00B213E7" w:rsidRDefault="00B213E7" w:rsidP="00AE031A">
      <w:pPr>
        <w:spacing w:after="0" w:line="240" w:lineRule="auto"/>
      </w:pPr>
      <w:r>
        <w:separator/>
      </w:r>
    </w:p>
  </w:footnote>
  <w:footnote w:type="continuationSeparator" w:id="0">
    <w:p w14:paraId="30F32D1B" w14:textId="77777777" w:rsidR="00B213E7" w:rsidRDefault="00B213E7" w:rsidP="00AE0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3B34"/>
    <w:multiLevelType w:val="hybridMultilevel"/>
    <w:tmpl w:val="F13C4894"/>
    <w:lvl w:ilvl="0" w:tplc="A4C82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513D4"/>
    <w:multiLevelType w:val="hybridMultilevel"/>
    <w:tmpl w:val="91561F6A"/>
    <w:lvl w:ilvl="0" w:tplc="A2E22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E0CDA"/>
    <w:multiLevelType w:val="hybridMultilevel"/>
    <w:tmpl w:val="8ACAF6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615DE3"/>
    <w:multiLevelType w:val="hybridMultilevel"/>
    <w:tmpl w:val="0F0455BE"/>
    <w:lvl w:ilvl="0" w:tplc="4C98B5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E32C0"/>
    <w:multiLevelType w:val="hybridMultilevel"/>
    <w:tmpl w:val="12D24BF2"/>
    <w:lvl w:ilvl="0" w:tplc="9A58D17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0F3B3E"/>
    <w:multiLevelType w:val="hybridMultilevel"/>
    <w:tmpl w:val="D8861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170EFE"/>
    <w:multiLevelType w:val="hybridMultilevel"/>
    <w:tmpl w:val="BCE64E3C"/>
    <w:lvl w:ilvl="0" w:tplc="9A58D17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2ULqFaAfkMMT3MFlzj7dsbem0KhDt8MlLGFNhmv576YY/V6J34BHWgYLpj6Pfp+RvpmawVZEZ/S3bbmIq8jsJw==" w:salt="c5y6p1BeM0dsTcCzqqe+qg=="/>
  <w:defaultTabStop w:val="720"/>
  <w:drawingGridHorizontalSpacing w:val="120"/>
  <w:drawingGridVerticalSpacing w:val="120"/>
  <w:displayHorizontalDrawingGridEvery w:val="0"/>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81"/>
    <w:rsid w:val="00004D6E"/>
    <w:rsid w:val="00017972"/>
    <w:rsid w:val="00041681"/>
    <w:rsid w:val="00080179"/>
    <w:rsid w:val="00084B43"/>
    <w:rsid w:val="000C4644"/>
    <w:rsid w:val="000D78E9"/>
    <w:rsid w:val="000E3EC1"/>
    <w:rsid w:val="0011347F"/>
    <w:rsid w:val="00120794"/>
    <w:rsid w:val="001252A9"/>
    <w:rsid w:val="00161595"/>
    <w:rsid w:val="00190100"/>
    <w:rsid w:val="001961E5"/>
    <w:rsid w:val="001A0AF4"/>
    <w:rsid w:val="001B0F84"/>
    <w:rsid w:val="00214ED8"/>
    <w:rsid w:val="00221EB3"/>
    <w:rsid w:val="00283BC4"/>
    <w:rsid w:val="002A351E"/>
    <w:rsid w:val="002F521A"/>
    <w:rsid w:val="00303BAB"/>
    <w:rsid w:val="003666CC"/>
    <w:rsid w:val="003914FA"/>
    <w:rsid w:val="00394133"/>
    <w:rsid w:val="003C7041"/>
    <w:rsid w:val="003F7118"/>
    <w:rsid w:val="00441CBA"/>
    <w:rsid w:val="00443AF4"/>
    <w:rsid w:val="004460B2"/>
    <w:rsid w:val="0045015D"/>
    <w:rsid w:val="00456A89"/>
    <w:rsid w:val="00481466"/>
    <w:rsid w:val="00484F9E"/>
    <w:rsid w:val="00490DF7"/>
    <w:rsid w:val="004C4AB2"/>
    <w:rsid w:val="004F23A4"/>
    <w:rsid w:val="00536D7C"/>
    <w:rsid w:val="00574A79"/>
    <w:rsid w:val="00591989"/>
    <w:rsid w:val="005D022B"/>
    <w:rsid w:val="00653B5C"/>
    <w:rsid w:val="006A6F70"/>
    <w:rsid w:val="006C186A"/>
    <w:rsid w:val="006D4B81"/>
    <w:rsid w:val="006E1B9D"/>
    <w:rsid w:val="00704780"/>
    <w:rsid w:val="00707D72"/>
    <w:rsid w:val="0071008E"/>
    <w:rsid w:val="007243EB"/>
    <w:rsid w:val="0076140C"/>
    <w:rsid w:val="00777482"/>
    <w:rsid w:val="007D0876"/>
    <w:rsid w:val="00817BB8"/>
    <w:rsid w:val="008562D0"/>
    <w:rsid w:val="00877272"/>
    <w:rsid w:val="00881FFF"/>
    <w:rsid w:val="0089269D"/>
    <w:rsid w:val="0089453B"/>
    <w:rsid w:val="008955FD"/>
    <w:rsid w:val="008A07B4"/>
    <w:rsid w:val="008A1B44"/>
    <w:rsid w:val="008A2E4F"/>
    <w:rsid w:val="008D67AA"/>
    <w:rsid w:val="008F5C25"/>
    <w:rsid w:val="009275DD"/>
    <w:rsid w:val="00952EC7"/>
    <w:rsid w:val="00970CA0"/>
    <w:rsid w:val="009A308D"/>
    <w:rsid w:val="009D6FA8"/>
    <w:rsid w:val="00A0529D"/>
    <w:rsid w:val="00A636A2"/>
    <w:rsid w:val="00A64B7A"/>
    <w:rsid w:val="00A64C1D"/>
    <w:rsid w:val="00A77752"/>
    <w:rsid w:val="00A80358"/>
    <w:rsid w:val="00A94F7D"/>
    <w:rsid w:val="00AA3AEF"/>
    <w:rsid w:val="00AB0090"/>
    <w:rsid w:val="00AC40FF"/>
    <w:rsid w:val="00AE031A"/>
    <w:rsid w:val="00AF1AFB"/>
    <w:rsid w:val="00AF1F11"/>
    <w:rsid w:val="00B210EB"/>
    <w:rsid w:val="00B213E7"/>
    <w:rsid w:val="00B26A85"/>
    <w:rsid w:val="00B325ED"/>
    <w:rsid w:val="00B358A1"/>
    <w:rsid w:val="00B5551C"/>
    <w:rsid w:val="00C10156"/>
    <w:rsid w:val="00C244F4"/>
    <w:rsid w:val="00C77FC4"/>
    <w:rsid w:val="00C85448"/>
    <w:rsid w:val="00CE572E"/>
    <w:rsid w:val="00D12EB7"/>
    <w:rsid w:val="00D734A6"/>
    <w:rsid w:val="00DA7766"/>
    <w:rsid w:val="00DC1747"/>
    <w:rsid w:val="00DC4841"/>
    <w:rsid w:val="00E22DFC"/>
    <w:rsid w:val="00E42F95"/>
    <w:rsid w:val="00E603A9"/>
    <w:rsid w:val="00EA1955"/>
    <w:rsid w:val="00EB38B8"/>
    <w:rsid w:val="00F111AE"/>
    <w:rsid w:val="00F24623"/>
    <w:rsid w:val="00F4132A"/>
    <w:rsid w:val="00F8467E"/>
    <w:rsid w:val="00FB27AA"/>
    <w:rsid w:val="00FC4028"/>
    <w:rsid w:val="00FF1B74"/>
    <w:rsid w:val="00FF2A69"/>
    <w:rsid w:val="5F08DE36"/>
    <w:rsid w:val="73BF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87DFC5"/>
  <w15:chartTrackingRefBased/>
  <w15:docId w15:val="{607AEB5E-9BA4-4755-9D0C-A9F5C5AC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11AE"/>
    <w:rPr>
      <w:color w:val="0000FF"/>
      <w:u w:val="single"/>
    </w:rPr>
  </w:style>
  <w:style w:type="paragraph" w:styleId="Header">
    <w:name w:val="header"/>
    <w:basedOn w:val="Normal"/>
    <w:link w:val="HeaderChar"/>
    <w:uiPriority w:val="99"/>
    <w:unhideWhenUsed/>
    <w:rsid w:val="00AE0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31A"/>
    <w:rPr>
      <w:sz w:val="22"/>
      <w:szCs w:val="22"/>
    </w:rPr>
  </w:style>
  <w:style w:type="paragraph" w:styleId="Footer">
    <w:name w:val="footer"/>
    <w:basedOn w:val="Normal"/>
    <w:link w:val="FooterChar"/>
    <w:uiPriority w:val="99"/>
    <w:unhideWhenUsed/>
    <w:rsid w:val="00AE0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31A"/>
    <w:rPr>
      <w:sz w:val="22"/>
      <w:szCs w:val="22"/>
    </w:rPr>
  </w:style>
  <w:style w:type="table" w:styleId="TableGrid">
    <w:name w:val="Table Grid"/>
    <w:basedOn w:val="TableNormal"/>
    <w:uiPriority w:val="59"/>
    <w:rsid w:val="00FF1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1B74"/>
    <w:rPr>
      <w:color w:val="808080"/>
    </w:rPr>
  </w:style>
  <w:style w:type="paragraph" w:styleId="ListParagraph">
    <w:name w:val="List Paragraph"/>
    <w:basedOn w:val="Normal"/>
    <w:uiPriority w:val="34"/>
    <w:qFormat/>
    <w:rsid w:val="00C85448"/>
    <w:pPr>
      <w:ind w:left="720"/>
      <w:contextualSpacing/>
    </w:pPr>
  </w:style>
  <w:style w:type="paragraph" w:styleId="BalloonText">
    <w:name w:val="Balloon Text"/>
    <w:basedOn w:val="Normal"/>
    <w:link w:val="BalloonTextChar"/>
    <w:uiPriority w:val="99"/>
    <w:semiHidden/>
    <w:unhideWhenUsed/>
    <w:rsid w:val="00450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15D"/>
    <w:rPr>
      <w:rFonts w:ascii="Segoe UI" w:hAnsi="Segoe UI" w:cs="Segoe UI"/>
      <w:sz w:val="18"/>
      <w:szCs w:val="18"/>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dergrad.pharmtox@utoronto.ca"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282890-EA8E-4F08-BC3C-BEF3A032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367</Words>
  <Characters>2096</Characters>
  <Application>Microsoft Office Word</Application>
  <DocSecurity>0</DocSecurity>
  <Lines>17</Lines>
  <Paragraphs>4</Paragraphs>
  <ScaleCrop>false</ScaleCrop>
  <Company>DC UofT</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University of Toronto</dc:creator>
  <cp:keywords/>
  <cp:lastModifiedBy>Diana Kam</cp:lastModifiedBy>
  <cp:revision>31</cp:revision>
  <cp:lastPrinted>2019-05-22T16:02:00Z</cp:lastPrinted>
  <dcterms:created xsi:type="dcterms:W3CDTF">2019-05-21T21:42:00Z</dcterms:created>
  <dcterms:modified xsi:type="dcterms:W3CDTF">2019-07-18T19:07:00Z</dcterms:modified>
</cp:coreProperties>
</file>