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72C1" w14:textId="02B929B6" w:rsidR="006B3FB5" w:rsidRPr="006B3FB5" w:rsidRDefault="006B3FB5" w:rsidP="006B3FB5">
      <w:pPr>
        <w:jc w:val="both"/>
        <w:rPr>
          <w:rFonts w:ascii="MinionPro-Regular" w:hAnsi="MinionPro-Regular" w:cs="MinionPro-Regular"/>
          <w:b/>
          <w:bCs/>
          <w:color w:val="000000" w:themeColor="text1"/>
          <w:lang w:val="en-US"/>
        </w:rPr>
      </w:pPr>
      <w:r w:rsidRPr="006B3FB5">
        <w:rPr>
          <w:rFonts w:ascii="MinionPro-Regular" w:hAnsi="MinionPro-Regular" w:cs="MinionPro-Regular"/>
          <w:b/>
          <w:bCs/>
          <w:color w:val="000000" w:themeColor="text1"/>
          <w:lang w:val="en-US"/>
        </w:rPr>
        <w:t>Postdoctoral Position</w:t>
      </w:r>
      <w:r w:rsidR="00E965BD">
        <w:rPr>
          <w:rFonts w:ascii="MinionPro-Regular" w:hAnsi="MinionPro-Regular" w:cs="MinionPro-Regular"/>
          <w:b/>
          <w:bCs/>
          <w:color w:val="000000" w:themeColor="text1"/>
          <w:lang w:val="en-US"/>
        </w:rPr>
        <w:t xml:space="preserve"> </w:t>
      </w:r>
    </w:p>
    <w:p w14:paraId="09AE3D5E" w14:textId="41B39C31" w:rsidR="006B3FB5" w:rsidRPr="006B3FB5" w:rsidRDefault="006B3FB5" w:rsidP="006B3FB5">
      <w:pPr>
        <w:jc w:val="both"/>
        <w:rPr>
          <w:rFonts w:ascii="MinionPro-Regular" w:hAnsi="MinionPro-Regular" w:cs="MinionPro-Regular"/>
          <w:b/>
          <w:bCs/>
          <w:color w:val="000000" w:themeColor="text1"/>
          <w:lang w:val="en-US"/>
        </w:rPr>
      </w:pPr>
      <w:r w:rsidRPr="006B3FB5">
        <w:rPr>
          <w:rFonts w:ascii="MinionPro-Regular" w:hAnsi="MinionPro-Regular" w:cs="MinionPro-Regular"/>
          <w:b/>
          <w:bCs/>
          <w:color w:val="000000" w:themeColor="text1"/>
          <w:lang w:val="en-US"/>
        </w:rPr>
        <w:t>Pharmacogen</w:t>
      </w:r>
      <w:r w:rsidR="00EC47EF">
        <w:rPr>
          <w:rFonts w:ascii="MinionPro-Regular" w:hAnsi="MinionPro-Regular" w:cs="MinionPro-Regular"/>
          <w:b/>
          <w:bCs/>
          <w:color w:val="000000" w:themeColor="text1"/>
          <w:lang w:val="en-US"/>
        </w:rPr>
        <w:t>omics</w:t>
      </w:r>
      <w:r w:rsidRPr="006B3FB5">
        <w:rPr>
          <w:rFonts w:ascii="MinionPro-Regular" w:hAnsi="MinionPro-Regular" w:cs="MinionPro-Regular"/>
          <w:b/>
          <w:bCs/>
          <w:color w:val="000000" w:themeColor="text1"/>
          <w:lang w:val="en-US"/>
        </w:rPr>
        <w:t xml:space="preserve"> Laboratory of Rachel F. Tyndale</w:t>
      </w:r>
    </w:p>
    <w:p w14:paraId="7C74FE29" w14:textId="77777777" w:rsidR="006B3FB5" w:rsidRPr="006B3FB5" w:rsidRDefault="006B3FB5" w:rsidP="006B3FB5">
      <w:pPr>
        <w:jc w:val="both"/>
        <w:rPr>
          <w:rFonts w:ascii="MinionPro-Regular" w:hAnsi="MinionPro-Regular" w:cs="MinionPro-Regular"/>
          <w:b/>
          <w:bCs/>
          <w:color w:val="000000" w:themeColor="text1"/>
          <w:lang w:val="en-US"/>
        </w:rPr>
      </w:pPr>
      <w:r w:rsidRPr="006B3FB5">
        <w:rPr>
          <w:rFonts w:ascii="MinionPro-Regular" w:hAnsi="MinionPro-Regular" w:cs="MinionPro-Regular"/>
          <w:b/>
          <w:bCs/>
          <w:color w:val="000000" w:themeColor="text1"/>
          <w:lang w:val="en-US"/>
        </w:rPr>
        <w:t>University of Toronto and CAMH, Toronto, Ontario, Canada</w:t>
      </w:r>
    </w:p>
    <w:p w14:paraId="2F4761E2" w14:textId="77777777" w:rsidR="006B3FB5" w:rsidRPr="006B3FB5" w:rsidRDefault="006B3FB5" w:rsidP="006B3FB5">
      <w:pPr>
        <w:jc w:val="both"/>
        <w:rPr>
          <w:rFonts w:ascii="MinionPro-Regular" w:hAnsi="MinionPro-Regular" w:cs="MinionPro-Regular"/>
          <w:b/>
          <w:bCs/>
          <w:color w:val="000000" w:themeColor="text1"/>
          <w:lang w:val="en-US"/>
        </w:rPr>
      </w:pPr>
    </w:p>
    <w:p w14:paraId="6082DFA9" w14:textId="351CF528" w:rsidR="006B3FB5" w:rsidRDefault="006B3FB5" w:rsidP="006B3FB5">
      <w:pPr>
        <w:jc w:val="both"/>
        <w:rPr>
          <w:rFonts w:ascii="MinionPro-Regular" w:hAnsi="MinionPro-Regular" w:cs="MinionPro-Regular"/>
          <w:color w:val="000000" w:themeColor="text1"/>
          <w:lang w:val="en-US"/>
        </w:rPr>
      </w:pPr>
      <w:r w:rsidRPr="004427E1">
        <w:rPr>
          <w:rFonts w:ascii="MinionPro-Regular" w:hAnsi="MinionPro-Regular" w:cs="MinionPro-Regular"/>
          <w:b/>
          <w:bCs/>
          <w:color w:val="000000" w:themeColor="text1"/>
          <w:lang w:val="en-US"/>
        </w:rPr>
        <w:t>Position:</w:t>
      </w:r>
      <w:r w:rsidRPr="006B3FB5">
        <w:rPr>
          <w:rFonts w:ascii="MinionPro-Regular" w:hAnsi="MinionPro-Regular" w:cs="MinionPro-Regular"/>
          <w:color w:val="000000" w:themeColor="text1"/>
          <w:lang w:val="en-US"/>
        </w:rPr>
        <w:t xml:space="preserve"> Postdoctoral Fellow to lead </w:t>
      </w:r>
      <w:r w:rsidR="001B3D0F">
        <w:rPr>
          <w:rFonts w:ascii="MinionPro-Regular" w:hAnsi="MinionPro-Regular" w:cs="MinionPro-Regular"/>
          <w:color w:val="000000" w:themeColor="text1"/>
          <w:lang w:val="en-US"/>
        </w:rPr>
        <w:t xml:space="preserve">genomic investigations of </w:t>
      </w:r>
      <w:r w:rsidR="00ED44AD">
        <w:rPr>
          <w:rFonts w:ascii="MinionPro-Regular" w:hAnsi="MinionPro-Regular" w:cs="MinionPro-Regular"/>
          <w:color w:val="000000" w:themeColor="text1"/>
          <w:lang w:val="en-US"/>
        </w:rPr>
        <w:t>substance use and mental health disorders</w:t>
      </w:r>
      <w:r w:rsidR="00032BDE">
        <w:rPr>
          <w:rFonts w:ascii="MinionPro-Regular" w:hAnsi="MinionPro-Regular" w:cs="MinionPro-Regular"/>
          <w:color w:val="000000" w:themeColor="text1"/>
          <w:lang w:val="en-US"/>
        </w:rPr>
        <w:t xml:space="preserve"> with </w:t>
      </w:r>
      <w:r w:rsidR="00ED44AD">
        <w:rPr>
          <w:rFonts w:ascii="MinionPro-Regular" w:hAnsi="MinionPro-Regular" w:cs="MinionPro-Regular"/>
          <w:color w:val="000000" w:themeColor="text1"/>
          <w:lang w:val="en-US"/>
        </w:rPr>
        <w:t xml:space="preserve">an </w:t>
      </w:r>
      <w:r w:rsidR="00032BDE">
        <w:rPr>
          <w:rFonts w:ascii="MinionPro-Regular" w:hAnsi="MinionPro-Regular" w:cs="MinionPro-Regular"/>
          <w:color w:val="000000" w:themeColor="text1"/>
          <w:lang w:val="en-US"/>
        </w:rPr>
        <w:t xml:space="preserve">emphasis on </w:t>
      </w:r>
      <w:r w:rsidR="00ED44AD">
        <w:rPr>
          <w:rFonts w:ascii="MinionPro-Regular" w:hAnsi="MinionPro-Regular" w:cs="MinionPro-Regular"/>
          <w:color w:val="000000" w:themeColor="text1"/>
          <w:lang w:val="en-US"/>
        </w:rPr>
        <w:t>Pharmacogenomics</w:t>
      </w:r>
      <w:r w:rsidR="00032BDE">
        <w:rPr>
          <w:rFonts w:ascii="MinionPro-Regular" w:hAnsi="MinionPro-Regular" w:cs="MinionPro-Regular"/>
          <w:color w:val="000000" w:themeColor="text1"/>
          <w:lang w:val="en-US"/>
        </w:rPr>
        <w:t>.</w:t>
      </w:r>
    </w:p>
    <w:p w14:paraId="4995164F" w14:textId="77777777" w:rsidR="006B3FB5" w:rsidRPr="006B3FB5" w:rsidRDefault="006B3FB5" w:rsidP="006B3FB5">
      <w:pPr>
        <w:jc w:val="both"/>
        <w:rPr>
          <w:rFonts w:ascii="MinionPro-Regular" w:hAnsi="MinionPro-Regular" w:cs="MinionPro-Regular"/>
          <w:color w:val="000000" w:themeColor="text1"/>
          <w:lang w:val="en-US"/>
        </w:rPr>
      </w:pPr>
    </w:p>
    <w:p w14:paraId="17CB37F4" w14:textId="7DF6A07A" w:rsidR="006B3FB5" w:rsidRDefault="006B3FB5" w:rsidP="006B3FB5">
      <w:pPr>
        <w:jc w:val="both"/>
        <w:rPr>
          <w:rFonts w:ascii="MinionPro-Regular" w:hAnsi="MinionPro-Regular" w:cs="MinionPro-Regular"/>
          <w:color w:val="000000" w:themeColor="text1"/>
          <w:lang w:val="en-US"/>
        </w:rPr>
      </w:pPr>
      <w:r w:rsidRPr="004427E1">
        <w:rPr>
          <w:rFonts w:ascii="MinionPro-Regular" w:hAnsi="MinionPro-Regular" w:cs="MinionPro-Regular"/>
          <w:b/>
          <w:bCs/>
          <w:color w:val="000000" w:themeColor="text1"/>
          <w:lang w:val="en-US"/>
        </w:rPr>
        <w:t>Qualifications:</w:t>
      </w:r>
      <w:r w:rsidRPr="006B3FB5">
        <w:rPr>
          <w:rFonts w:ascii="MinionPro-Regular" w:hAnsi="MinionPro-Regular" w:cs="MinionPro-Regular"/>
          <w:color w:val="000000" w:themeColor="text1"/>
          <w:lang w:val="en-US"/>
        </w:rPr>
        <w:t xml:space="preserve"> PhD in </w:t>
      </w:r>
      <w:r w:rsidR="006C2C55">
        <w:rPr>
          <w:rFonts w:ascii="MinionPro-Regular" w:hAnsi="MinionPro-Regular" w:cs="MinionPro-Regular"/>
          <w:color w:val="000000" w:themeColor="text1"/>
          <w:lang w:val="en-US"/>
        </w:rPr>
        <w:t>pharmacology</w:t>
      </w:r>
      <w:r w:rsidR="00B71363">
        <w:rPr>
          <w:rFonts w:ascii="MinionPro-Regular" w:hAnsi="MinionPro-Regular" w:cs="MinionPro-Regular"/>
          <w:color w:val="000000" w:themeColor="text1"/>
          <w:lang w:val="en-US"/>
        </w:rPr>
        <w:t>, statistical genetics, computer science, bioinformatics, or a related area</w:t>
      </w:r>
      <w:r w:rsidR="00032BDE">
        <w:rPr>
          <w:rFonts w:ascii="MinionPro-Regular" w:hAnsi="MinionPro-Regular" w:cs="MinionPro-Regular"/>
          <w:color w:val="000000" w:themeColor="text1"/>
          <w:lang w:val="en-US"/>
        </w:rPr>
        <w:t>.</w:t>
      </w:r>
    </w:p>
    <w:p w14:paraId="5FFE44DD" w14:textId="77777777" w:rsidR="006B3FB5" w:rsidRPr="006B3FB5" w:rsidRDefault="006B3FB5" w:rsidP="006B3FB5">
      <w:pPr>
        <w:jc w:val="both"/>
        <w:rPr>
          <w:rFonts w:ascii="MinionPro-Regular" w:hAnsi="MinionPro-Regular" w:cs="MinionPro-Regular"/>
          <w:color w:val="000000" w:themeColor="text1"/>
          <w:lang w:val="en-US"/>
        </w:rPr>
      </w:pPr>
    </w:p>
    <w:p w14:paraId="0E1252BA" w14:textId="3C39935C" w:rsidR="006B3FB5" w:rsidRDefault="006B3FB5" w:rsidP="006B3FB5">
      <w:pPr>
        <w:jc w:val="both"/>
        <w:rPr>
          <w:rFonts w:ascii="MinionPro-Regular" w:hAnsi="MinionPro-Regular" w:cs="MinionPro-Regular"/>
          <w:color w:val="000000" w:themeColor="text1"/>
          <w:lang w:val="en-US"/>
        </w:rPr>
      </w:pPr>
      <w:r w:rsidRPr="006B3FB5">
        <w:rPr>
          <w:rFonts w:ascii="MinionPro-Regular" w:hAnsi="MinionPro-Regular" w:cs="MinionPro-Regular"/>
          <w:color w:val="000000" w:themeColor="text1"/>
          <w:lang w:val="en-US"/>
        </w:rPr>
        <w:t xml:space="preserve">This position is available immediately for a period of one year with the option of extension in the laboratory of Dr Rachel F. Tyndale at the University of Toronto, associated with the Centre for Addiction and Mental Health. Salary is commensurate with </w:t>
      </w:r>
      <w:r w:rsidR="00E965BD">
        <w:rPr>
          <w:rFonts w:ascii="MinionPro-Regular" w:hAnsi="MinionPro-Regular" w:cs="MinionPro-Regular"/>
          <w:color w:val="000000" w:themeColor="text1"/>
          <w:lang w:val="en-US"/>
        </w:rPr>
        <w:t>experience</w:t>
      </w:r>
      <w:r w:rsidRPr="006B3FB5">
        <w:rPr>
          <w:rFonts w:ascii="MinionPro-Regular" w:hAnsi="MinionPro-Regular" w:cs="MinionPro-Regular"/>
          <w:color w:val="000000" w:themeColor="text1"/>
          <w:lang w:val="en-US"/>
        </w:rPr>
        <w:t>, with a minimum of $</w:t>
      </w:r>
      <w:r w:rsidR="00ED44AD">
        <w:rPr>
          <w:rFonts w:ascii="MinionPro-Regular" w:hAnsi="MinionPro-Regular" w:cs="MinionPro-Regular"/>
          <w:color w:val="000000" w:themeColor="text1"/>
          <w:lang w:val="en-US"/>
        </w:rPr>
        <w:t>5</w:t>
      </w:r>
      <w:r w:rsidRPr="006B3FB5">
        <w:rPr>
          <w:rFonts w:ascii="MinionPro-Regular" w:hAnsi="MinionPro-Regular" w:cs="MinionPro-Regular"/>
          <w:color w:val="000000" w:themeColor="text1"/>
          <w:lang w:val="en-US"/>
        </w:rPr>
        <w:t>0,000 Canadian dollars per annum.</w:t>
      </w:r>
      <w:r w:rsidRPr="006B3FB5">
        <w:rPr>
          <w:rFonts w:ascii="MinionPro-Regular" w:hAnsi="MinionPro-Regular" w:cs="MinionPro-Regular"/>
          <w:color w:val="000000" w:themeColor="text1"/>
        </w:rPr>
        <w:t xml:space="preserve"> The normal hours of work are 40 hours per week for a full-time postdoctoral fellow (pro-rated for those holding a partial appointment) recognizing that the needs of the employee’s research and training and the needs of the supervisor’s research program may require flexibility in the performance of the employee’s duties and hours of work.</w:t>
      </w:r>
      <w:r w:rsidRPr="006B3FB5">
        <w:rPr>
          <w:rFonts w:ascii="MinionPro-Regular" w:hAnsi="MinionPro-Regular" w:cs="MinionPro-Regular"/>
          <w:color w:val="000000" w:themeColor="text1"/>
          <w:lang w:val="en-US"/>
        </w:rPr>
        <w:t xml:space="preserve"> </w:t>
      </w:r>
      <w:r w:rsidR="00ED44AD">
        <w:rPr>
          <w:rFonts w:ascii="MinionPro-Regular" w:hAnsi="MinionPro-Regular" w:cs="MinionPro-Regular"/>
          <w:color w:val="000000" w:themeColor="text1"/>
          <w:lang w:val="en-US"/>
        </w:rPr>
        <w:t xml:space="preserve"> </w:t>
      </w:r>
      <w:r w:rsidRPr="006B3FB5">
        <w:rPr>
          <w:rFonts w:ascii="MinionPro-Regular" w:hAnsi="MinionPro-Regular" w:cs="MinionPro-Regular"/>
          <w:color w:val="000000" w:themeColor="text1"/>
          <w:lang w:val="en-US"/>
        </w:rPr>
        <w:t>Interested candidates should send a CV and a cover letter outlining their research interests and career goals to:</w:t>
      </w:r>
    </w:p>
    <w:p w14:paraId="06356949" w14:textId="77777777" w:rsidR="002432A6" w:rsidRPr="006B3FB5" w:rsidRDefault="002432A6" w:rsidP="006B3FB5">
      <w:pPr>
        <w:jc w:val="both"/>
        <w:rPr>
          <w:rFonts w:ascii="MinionPro-Regular" w:hAnsi="MinionPro-Regular" w:cs="MinionPro-Regular"/>
          <w:color w:val="000000" w:themeColor="text1"/>
          <w:lang w:val="en-US"/>
        </w:rPr>
      </w:pPr>
    </w:p>
    <w:p w14:paraId="6FFC51A8" w14:textId="77777777" w:rsidR="006B3FB5" w:rsidRPr="002432A6" w:rsidRDefault="006B3FB5" w:rsidP="006B3FB5">
      <w:pPr>
        <w:jc w:val="both"/>
        <w:rPr>
          <w:rFonts w:ascii="MinionPro-Regular" w:hAnsi="MinionPro-Regular" w:cs="MinionPro-Regular"/>
          <w:b/>
          <w:bCs/>
          <w:color w:val="000000" w:themeColor="text1"/>
          <w:lang w:val="en-US"/>
        </w:rPr>
      </w:pPr>
      <w:r w:rsidRPr="002432A6">
        <w:rPr>
          <w:rFonts w:ascii="MinionPro-Regular" w:hAnsi="MinionPro-Regular" w:cs="MinionPro-Regular"/>
          <w:b/>
          <w:bCs/>
          <w:color w:val="000000" w:themeColor="text1"/>
          <w:lang w:val="en-US"/>
        </w:rPr>
        <w:t xml:space="preserve">Dr. Rachel F. Tyndale, </w:t>
      </w:r>
      <w:hyperlink r:id="rId10" w:history="1">
        <w:r w:rsidRPr="002432A6">
          <w:rPr>
            <w:rStyle w:val="Hyperlink"/>
            <w:rFonts w:ascii="MinionPro-Regular" w:hAnsi="MinionPro-Regular" w:cs="MinionPro-Regular"/>
            <w:b/>
            <w:bCs/>
            <w:lang w:val="en-US"/>
          </w:rPr>
          <w:t>r.tyndale@utoronto.ca</w:t>
        </w:r>
      </w:hyperlink>
    </w:p>
    <w:p w14:paraId="3DD57AB0" w14:textId="0A077F48" w:rsidR="006B3FB5" w:rsidRPr="002A20E9" w:rsidRDefault="006B3FB5" w:rsidP="006B3FB5">
      <w:pPr>
        <w:jc w:val="both"/>
        <w:rPr>
          <w:rFonts w:ascii="MinionPro-Regular" w:hAnsi="MinionPro-Regular" w:cs="MinionPro-Regular"/>
          <w:color w:val="000000" w:themeColor="text1"/>
          <w:lang w:val="en-US"/>
        </w:rPr>
      </w:pPr>
      <w:r w:rsidRPr="002A20E9">
        <w:rPr>
          <w:rFonts w:ascii="MinionPro-Regular" w:hAnsi="MinionPro-Regular" w:cs="MinionPro-Regular"/>
          <w:color w:val="000000" w:themeColor="text1"/>
          <w:lang w:val="en-US"/>
        </w:rPr>
        <w:t>Professor</w:t>
      </w:r>
      <w:r w:rsidR="00713FA9" w:rsidRPr="002A20E9">
        <w:rPr>
          <w:rFonts w:ascii="MinionPro-Regular" w:hAnsi="MinionPro-Regular" w:cs="MinionPro-Regular"/>
          <w:color w:val="000000" w:themeColor="text1"/>
          <w:lang w:val="en-US"/>
        </w:rPr>
        <w:t>,</w:t>
      </w:r>
      <w:r w:rsidRPr="002A20E9">
        <w:rPr>
          <w:rFonts w:ascii="MinionPro-Regular" w:hAnsi="MinionPro-Regular" w:cs="MinionPro-Regular"/>
          <w:color w:val="000000" w:themeColor="text1"/>
          <w:lang w:val="en-US"/>
        </w:rPr>
        <w:t xml:space="preserve"> Departments of Pharmacology &amp; Toxicology, and Psychiatry, University of Toronto</w:t>
      </w:r>
    </w:p>
    <w:p w14:paraId="41D09811" w14:textId="5685F297" w:rsidR="006B3FB5" w:rsidRPr="002A20E9" w:rsidRDefault="006B3FB5" w:rsidP="006B3FB5">
      <w:pPr>
        <w:jc w:val="both"/>
        <w:rPr>
          <w:rFonts w:ascii="MinionPro-Regular" w:hAnsi="MinionPro-Regular" w:cs="MinionPro-Regular"/>
          <w:color w:val="000000" w:themeColor="text1"/>
          <w:lang w:val="en-US"/>
        </w:rPr>
      </w:pPr>
      <w:r w:rsidRPr="002A20E9">
        <w:rPr>
          <w:rFonts w:ascii="MinionPro-Regular" w:hAnsi="MinionPro-Regular" w:cs="MinionPro-Regular"/>
          <w:color w:val="000000" w:themeColor="text1"/>
          <w:lang w:val="en-US"/>
        </w:rPr>
        <w:t>Canada Research Chair in Pharmacogenomics, Pharmacogenetics Head, CAMH</w:t>
      </w:r>
    </w:p>
    <w:p w14:paraId="6BB86FB5" w14:textId="77777777" w:rsidR="006B3FB5" w:rsidRPr="006B3FB5" w:rsidRDefault="006B3FB5" w:rsidP="006B3FB5">
      <w:pPr>
        <w:jc w:val="both"/>
        <w:rPr>
          <w:rFonts w:ascii="MinionPro-Regular" w:hAnsi="MinionPro-Regular" w:cs="MinionPro-Regular"/>
          <w:color w:val="000000" w:themeColor="text1"/>
          <w:lang w:val="en-US"/>
        </w:rPr>
      </w:pPr>
    </w:p>
    <w:p w14:paraId="5F52548E" w14:textId="405CA622" w:rsidR="00CA4F6F" w:rsidRDefault="006B3FB5" w:rsidP="006B3FB5">
      <w:pPr>
        <w:jc w:val="both"/>
        <w:rPr>
          <w:rFonts w:ascii="MinionPro-Regular" w:hAnsi="MinionPro-Regular" w:cs="MinionPro-Regular"/>
          <w:color w:val="000000" w:themeColor="text1"/>
        </w:rPr>
      </w:pPr>
      <w:r w:rsidRPr="006B3FB5">
        <w:rPr>
          <w:rFonts w:ascii="MinionPro-Regular" w:hAnsi="MinionPro-Regular" w:cs="MinionPro-Regular"/>
          <w:color w:val="000000" w:themeColor="text1"/>
        </w:rPr>
        <w:t>Employment as a Postdoctoral Fellow at the University of Toronto is covered by the terms of the CUPE 3902 Unit 5 Collective Agreement. This job is posted</w:t>
      </w:r>
      <w:r w:rsidR="00E965BD">
        <w:rPr>
          <w:rFonts w:ascii="MinionPro-Regular" w:hAnsi="MinionPro-Regular" w:cs="MinionPro-Regular"/>
          <w:color w:val="000000" w:themeColor="text1"/>
        </w:rPr>
        <w:t>, May 1</w:t>
      </w:r>
      <w:r w:rsidR="00A367FA">
        <w:rPr>
          <w:rFonts w:ascii="MinionPro-Regular" w:hAnsi="MinionPro-Regular" w:cs="MinionPro-Regular"/>
          <w:color w:val="000000" w:themeColor="text1"/>
        </w:rPr>
        <w:t>9</w:t>
      </w:r>
      <w:r w:rsidR="00E965BD">
        <w:rPr>
          <w:rFonts w:ascii="MinionPro-Regular" w:hAnsi="MinionPro-Regular" w:cs="MinionPro-Regular"/>
          <w:color w:val="000000" w:themeColor="text1"/>
        </w:rPr>
        <w:t xml:space="preserve"> 2023</w:t>
      </w:r>
      <w:r w:rsidR="005323F1">
        <w:rPr>
          <w:rFonts w:ascii="MinionPro-Regular" w:hAnsi="MinionPro-Regular" w:cs="MinionPro-Regular"/>
          <w:color w:val="000000" w:themeColor="text1"/>
        </w:rPr>
        <w:t xml:space="preserve"> for one year or until filled</w:t>
      </w:r>
      <w:r w:rsidR="00E965BD">
        <w:rPr>
          <w:rFonts w:ascii="MinionPro-Regular" w:hAnsi="MinionPro-Regular" w:cs="MinionPro-Regular"/>
          <w:color w:val="000000" w:themeColor="text1"/>
        </w:rPr>
        <w:t>,</w:t>
      </w:r>
      <w:r w:rsidRPr="006B3FB5">
        <w:rPr>
          <w:rFonts w:ascii="MinionPro-Regular" w:hAnsi="MinionPro-Regular" w:cs="MinionPro-Regular"/>
          <w:color w:val="000000" w:themeColor="text1"/>
        </w:rPr>
        <w:t xml:space="preserve"> in accordance with the CUPE 3902 Unit 5 Collective Agreement. </w:t>
      </w:r>
    </w:p>
    <w:p w14:paraId="1649F3C1" w14:textId="77777777" w:rsidR="00ED44AD" w:rsidRDefault="00ED44AD" w:rsidP="006B3FB5">
      <w:pPr>
        <w:jc w:val="both"/>
        <w:rPr>
          <w:rFonts w:ascii="MinionPro-Regular" w:hAnsi="MinionPro-Regular" w:cs="MinionPro-Regular"/>
          <w:color w:val="000000" w:themeColor="text1"/>
        </w:rPr>
      </w:pPr>
    </w:p>
    <w:p w14:paraId="3C56E668" w14:textId="3AFADBFA" w:rsidR="00A96FF5" w:rsidRPr="001B0FF8" w:rsidRDefault="006B3FB5" w:rsidP="006B3FB5">
      <w:pPr>
        <w:jc w:val="both"/>
        <w:rPr>
          <w:rFonts w:ascii="MinionPro-Regular" w:hAnsi="MinionPro-Regular" w:cs="MinionPro-Regular"/>
          <w:color w:val="000000" w:themeColor="text1"/>
        </w:rPr>
      </w:pPr>
      <w:r w:rsidRPr="006B3FB5">
        <w:rPr>
          <w:rFonts w:ascii="MinionPro-Regular" w:hAnsi="MinionPro-Regular" w:cs="MinionPro-Regular"/>
          <w:color w:val="000000" w:themeColor="text1"/>
        </w:rPr>
        <w:t>The University of Toronto is strongly committed to diversity within its community and especially welcomes applications from racialized persons / persons of colour, women, Indigenous Aboriginal People of North America, persons with disabilities, LGBTQ</w:t>
      </w:r>
      <w:r w:rsidR="00126AE1">
        <w:rPr>
          <w:rFonts w:ascii="MinionPro-Regular" w:hAnsi="MinionPro-Regular" w:cs="MinionPro-Regular"/>
          <w:color w:val="000000" w:themeColor="text1"/>
        </w:rPr>
        <w:t>2S+</w:t>
      </w:r>
      <w:r w:rsidRPr="006B3FB5">
        <w:rPr>
          <w:rFonts w:ascii="MinionPro-Regular" w:hAnsi="MinionPro-Regular" w:cs="MinionPro-Regular"/>
          <w:color w:val="000000" w:themeColor="text1"/>
        </w:rPr>
        <w:t xml:space="preserve"> persons, and others who may contribute to the further diversification of ideas.</w:t>
      </w:r>
    </w:p>
    <w:sectPr w:rsidR="00A96FF5" w:rsidRPr="001B0FF8" w:rsidSect="00ED44AD">
      <w:headerReference w:type="default" r:id="rId11"/>
      <w:footerReference w:type="default" r:id="rId12"/>
      <w:headerReference w:type="first" r:id="rId13"/>
      <w:footerReference w:type="first" r:id="rId14"/>
      <w:pgSz w:w="12240" w:h="15840"/>
      <w:pgMar w:top="567" w:right="1418" w:bottom="567" w:left="1361" w:header="3402" w:footer="21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DC2F" w14:textId="77777777" w:rsidR="006C79E2" w:rsidRDefault="006C79E2" w:rsidP="00E73A53">
      <w:r>
        <w:separator/>
      </w:r>
    </w:p>
  </w:endnote>
  <w:endnote w:type="continuationSeparator" w:id="0">
    <w:p w14:paraId="52FF27F6" w14:textId="77777777" w:rsidR="006C79E2" w:rsidRDefault="006C79E2" w:rsidP="00E7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BF28" w14:textId="4BAB063F" w:rsidR="00E73A53" w:rsidRDefault="00110B72">
    <w:pPr>
      <w:pStyle w:val="Footer"/>
    </w:pPr>
    <w:r w:rsidRPr="00110B72">
      <w:rPr>
        <w:noProof/>
        <w:lang w:eastAsia="en-CA"/>
      </w:rPr>
      <mc:AlternateContent>
        <mc:Choice Requires="wps">
          <w:drawing>
            <wp:anchor distT="0" distB="0" distL="114300" distR="114300" simplePos="0" relativeHeight="251666432" behindDoc="0" locked="0" layoutInCell="1" allowOverlap="1" wp14:anchorId="7B1B8BE7" wp14:editId="1CDA2314">
              <wp:simplePos x="0" y="0"/>
              <wp:positionH relativeFrom="column">
                <wp:posOffset>0</wp:posOffset>
              </wp:positionH>
              <wp:positionV relativeFrom="paragraph">
                <wp:posOffset>968375</wp:posOffset>
              </wp:positionV>
              <wp:extent cx="5486400" cy="345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86400" cy="345600"/>
                      </a:xfrm>
                      <a:prstGeom prst="rect">
                        <a:avLst/>
                      </a:prstGeom>
                      <a:noFill/>
                      <a:ln w="6350">
                        <a:noFill/>
                      </a:ln>
                    </wps:spPr>
                    <wps:txbx>
                      <w:txbxContent>
                        <w:p w14:paraId="04DD220E" w14:textId="73D7D050" w:rsidR="00D666D4" w:rsidRPr="004B4540" w:rsidRDefault="00D666D4" w:rsidP="00D666D4">
                          <w:pPr>
                            <w:autoSpaceDE w:val="0"/>
                            <w:autoSpaceDN w:val="0"/>
                            <w:adjustRightInd w:val="0"/>
                            <w:spacing w:after="247" w:line="200" w:lineRule="atLeast"/>
                            <w:textAlignment w:val="center"/>
                            <w:rPr>
                              <w:sz w:val="14"/>
                              <w:szCs w:val="14"/>
                            </w:rPr>
                          </w:pPr>
                          <w:r w:rsidRPr="00D666D4">
                            <w:rPr>
                              <w:rFonts w:ascii="Arial" w:hAnsi="Arial" w:cs="Arial"/>
                              <w:color w:val="007FA3" w:themeColor="accent1"/>
                              <w:sz w:val="14"/>
                              <w:szCs w:val="14"/>
                              <w:lang w:val="en-US"/>
                            </w:rPr>
                            <w:t>Department of Pharmacology and Toxicology</w:t>
                          </w:r>
                          <w:r w:rsidRPr="00F944FF">
                            <w:rPr>
                              <w:rFonts w:ascii="Arial" w:hAnsi="Arial" w:cs="Arial"/>
                              <w:color w:val="25355A"/>
                              <w:sz w:val="14"/>
                              <w:szCs w:val="14"/>
                              <w:lang w:val="en-US"/>
                            </w:rPr>
                            <w:t> </w:t>
                          </w:r>
                          <w:r w:rsidRPr="00D666D4">
                            <w:rPr>
                              <w:rFonts w:ascii="Arial" w:hAnsi="Arial" w:cs="Arial"/>
                              <w:color w:val="25355A"/>
                              <w:sz w:val="14"/>
                              <w:szCs w:val="14"/>
                              <w:lang w:val="en-US"/>
                            </w:rPr>
                            <w:t>Room 4207, Medical Sciences Building</w:t>
                          </w:r>
                          <w:r>
                            <w:rPr>
                              <w:rFonts w:ascii="Arial" w:hAnsi="Arial" w:cs="Arial"/>
                              <w:color w:val="25355A"/>
                              <w:sz w:val="14"/>
                              <w:szCs w:val="14"/>
                              <w:lang w:val="en-US"/>
                            </w:rPr>
                            <w:t xml:space="preserve">, </w:t>
                          </w:r>
                          <w:r w:rsidRPr="00D666D4">
                            <w:rPr>
                              <w:rFonts w:ascii="Arial" w:hAnsi="Arial" w:cs="Arial"/>
                              <w:color w:val="25355A"/>
                              <w:sz w:val="14"/>
                              <w:szCs w:val="14"/>
                              <w:lang w:val="en-US"/>
                            </w:rPr>
                            <w:t>1 King's College Circle</w:t>
                          </w:r>
                          <w:r w:rsidRPr="00A64508">
                            <w:rPr>
                              <w:rFonts w:ascii="Arial" w:hAnsi="Arial" w:cs="Arial"/>
                              <w:color w:val="25355A"/>
                              <w:sz w:val="14"/>
                              <w:szCs w:val="14"/>
                              <w:lang w:val="en-US"/>
                            </w:rPr>
                            <w:t>,</w:t>
                          </w:r>
                          <w:r>
                            <w:rPr>
                              <w:rFonts w:ascii="Arial" w:hAnsi="Arial" w:cs="Arial"/>
                              <w:color w:val="25355A"/>
                              <w:sz w:val="14"/>
                              <w:szCs w:val="14"/>
                              <w:lang w:val="en-US"/>
                            </w:rPr>
                            <w:t xml:space="preserve"> </w:t>
                          </w:r>
                          <w:r w:rsidRPr="00F944FF">
                            <w:rPr>
                              <w:rFonts w:ascii="Arial" w:hAnsi="Arial" w:cs="Arial"/>
                              <w:color w:val="25355A"/>
                              <w:sz w:val="14"/>
                              <w:szCs w:val="14"/>
                              <w:lang w:val="en-US"/>
                            </w:rPr>
                            <w:t xml:space="preserve">Toronto ON, </w:t>
                          </w:r>
                          <w:r w:rsidRPr="00D666D4">
                            <w:rPr>
                              <w:rFonts w:ascii="Arial" w:hAnsi="Arial" w:cs="Arial"/>
                              <w:color w:val="25355A"/>
                              <w:sz w:val="14"/>
                              <w:szCs w:val="14"/>
                              <w:lang w:val="en-US"/>
                            </w:rPr>
                            <w:t>M5S 1A8</w:t>
                          </w:r>
                          <w:r w:rsidRPr="00F944FF">
                            <w:rPr>
                              <w:rFonts w:ascii="Arial" w:hAnsi="Arial" w:cs="Arial"/>
                              <w:color w:val="243459" w:themeColor="text2"/>
                              <w:sz w:val="14"/>
                              <w:szCs w:val="14"/>
                              <w:lang w:val="en-US"/>
                            </w:rPr>
                            <w:br/>
                          </w:r>
                          <w:r w:rsidRPr="00F944FF">
                            <w:rPr>
                              <w:rFonts w:ascii="Arial" w:hAnsi="Arial" w:cs="Arial"/>
                              <w:color w:val="25355A"/>
                              <w:sz w:val="14"/>
                              <w:szCs w:val="14"/>
                              <w:lang w:val="en-US"/>
                            </w:rPr>
                            <w:t xml:space="preserve">Tel: + 1 416 </w:t>
                          </w:r>
                          <w:r w:rsidR="00EF0AB5" w:rsidRPr="00E2381B">
                            <w:rPr>
                              <w:rFonts w:ascii="Arial" w:hAnsi="Arial" w:cs="Arial"/>
                              <w:color w:val="000000"/>
                              <w:sz w:val="14"/>
                              <w:szCs w:val="14"/>
                            </w:rPr>
                            <w:t>978-2728</w:t>
                          </w:r>
                          <w:r w:rsidRPr="00F944FF">
                            <w:rPr>
                              <w:rFonts w:ascii="Arial" w:hAnsi="Arial" w:cs="Arial"/>
                              <w:color w:val="007FA3" w:themeColor="accent1"/>
                              <w:sz w:val="14"/>
                              <w:szCs w:val="14"/>
                              <w:lang w:val="en-US"/>
                            </w:rPr>
                            <w:t>•</w:t>
                          </w:r>
                          <w:r w:rsidRPr="00F944FF">
                            <w:rPr>
                              <w:rFonts w:ascii="Arial" w:hAnsi="Arial" w:cs="Arial"/>
                              <w:color w:val="25355A"/>
                              <w:sz w:val="14"/>
                              <w:szCs w:val="14"/>
                              <w:lang w:val="en-US"/>
                            </w:rPr>
                            <w:t xml:space="preserve">   </w:t>
                          </w:r>
                          <w:hyperlink r:id="rId1" w:history="1">
                            <w:r w:rsidR="00DA044D" w:rsidRPr="006B44FC">
                              <w:rPr>
                                <w:rStyle w:val="Hyperlink"/>
                                <w:rFonts w:ascii="Arial" w:hAnsi="Arial" w:cs="Arial"/>
                                <w:sz w:val="14"/>
                                <w:szCs w:val="14"/>
                                <w:lang w:val="en-US"/>
                              </w:rPr>
                              <w:t>pharmtox.dept@utoronto.ca</w:t>
                            </w:r>
                          </w:hyperlink>
                          <w:r w:rsidR="00DA044D">
                            <w:rPr>
                              <w:rFonts w:ascii="Arial" w:hAnsi="Arial" w:cs="Arial"/>
                              <w:color w:val="25355A"/>
                              <w:sz w:val="14"/>
                              <w:szCs w:val="14"/>
                              <w:lang w:val="en-US"/>
                            </w:rPr>
                            <w:t xml:space="preserve"> </w:t>
                          </w:r>
                          <w:r w:rsidR="00DA044D" w:rsidRPr="00F944FF">
                            <w:rPr>
                              <w:rFonts w:ascii="Arial" w:hAnsi="Arial" w:cs="Arial"/>
                              <w:color w:val="007FA3" w:themeColor="accent1"/>
                              <w:sz w:val="14"/>
                              <w:szCs w:val="14"/>
                              <w:lang w:val="en-US"/>
                            </w:rPr>
                            <w:t>•</w:t>
                          </w:r>
                          <w:r w:rsidR="00DA044D">
                            <w:rPr>
                              <w:rFonts w:ascii="Arial" w:hAnsi="Arial" w:cs="Arial"/>
                              <w:color w:val="007FA3" w:themeColor="accent1"/>
                              <w:sz w:val="14"/>
                              <w:szCs w:val="14"/>
                              <w:lang w:val="en-US"/>
                            </w:rPr>
                            <w:t xml:space="preserve"> </w:t>
                          </w:r>
                          <w:r w:rsidR="00DA044D">
                            <w:rPr>
                              <w:rFonts w:ascii="Arial" w:hAnsi="Arial" w:cs="Arial"/>
                              <w:color w:val="25355A"/>
                              <w:sz w:val="14"/>
                              <w:szCs w:val="14"/>
                              <w:lang w:val="en-US"/>
                            </w:rPr>
                            <w:t xml:space="preserve"> </w:t>
                          </w:r>
                          <w:hyperlink r:id="rId2" w:history="1">
                            <w:r w:rsidR="00DA044D" w:rsidRPr="006B44FC">
                              <w:rPr>
                                <w:rStyle w:val="Hyperlink"/>
                                <w:rFonts w:ascii="Arial" w:hAnsi="Arial" w:cs="Arial"/>
                                <w:sz w:val="14"/>
                                <w:szCs w:val="14"/>
                                <w:lang w:val="en-US"/>
                              </w:rPr>
                              <w:t>undergrad.pharmtox@utoronto.ca</w:t>
                            </w:r>
                          </w:hyperlink>
                          <w:r w:rsidR="00DA044D">
                            <w:rPr>
                              <w:rFonts w:ascii="Arial" w:hAnsi="Arial" w:cs="Arial"/>
                              <w:color w:val="25355A"/>
                              <w:sz w:val="14"/>
                              <w:szCs w:val="14"/>
                              <w:lang w:val="en-US"/>
                            </w:rPr>
                            <w:t xml:space="preserve"> </w:t>
                          </w:r>
                          <w:r w:rsidR="00DA044D">
                            <w:rPr>
                              <w:rFonts w:ascii="Arial" w:hAnsi="Arial" w:cs="Arial"/>
                              <w:color w:val="007FA3" w:themeColor="accent1"/>
                              <w:sz w:val="14"/>
                              <w:szCs w:val="14"/>
                              <w:lang w:val="en-US"/>
                            </w:rPr>
                            <w:t xml:space="preserve">• </w:t>
                          </w:r>
                          <w:r w:rsidRPr="00D666D4">
                            <w:rPr>
                              <w:rFonts w:ascii="Arial" w:hAnsi="Arial" w:cs="Arial"/>
                              <w:color w:val="007FA3" w:themeColor="accent1"/>
                              <w:sz w:val="14"/>
                              <w:szCs w:val="14"/>
                              <w:lang w:val="en-US"/>
                            </w:rPr>
                            <w:t>pharmtox.utoronto.ca</w:t>
                          </w:r>
                        </w:p>
                        <w:p w14:paraId="32701FF8" w14:textId="77777777" w:rsidR="00D666D4" w:rsidRPr="004B4540" w:rsidRDefault="00D666D4" w:rsidP="00D666D4">
                          <w:pPr>
                            <w:rPr>
                              <w:sz w:val="14"/>
                              <w:szCs w:val="14"/>
                            </w:rPr>
                          </w:pPr>
                        </w:p>
                        <w:p w14:paraId="12873F5E" w14:textId="77777777" w:rsidR="00D666D4" w:rsidRPr="004B4540" w:rsidRDefault="00D666D4" w:rsidP="00D666D4">
                          <w:pPr>
                            <w:rPr>
                              <w:sz w:val="14"/>
                              <w:szCs w:val="14"/>
                            </w:rPr>
                          </w:pPr>
                        </w:p>
                        <w:p w14:paraId="6996BD8E" w14:textId="77777777" w:rsidR="00D666D4" w:rsidRPr="004B4540" w:rsidRDefault="00D666D4" w:rsidP="00D666D4">
                          <w:pPr>
                            <w:rPr>
                              <w:sz w:val="14"/>
                              <w:szCs w:val="14"/>
                            </w:rPr>
                          </w:pPr>
                        </w:p>
                        <w:p w14:paraId="56F2EA91" w14:textId="77777777" w:rsidR="00D666D4" w:rsidRPr="00110B72" w:rsidRDefault="00D666D4" w:rsidP="00D666D4">
                          <w:pPr>
                            <w:rPr>
                              <w:sz w:val="14"/>
                              <w:szCs w:val="14"/>
                            </w:rPr>
                          </w:pPr>
                        </w:p>
                        <w:p w14:paraId="401DB1CA" w14:textId="77777777" w:rsidR="00D666D4" w:rsidRPr="004B4540" w:rsidRDefault="00D666D4" w:rsidP="00D666D4">
                          <w:pPr>
                            <w:rPr>
                              <w:sz w:val="14"/>
                              <w:szCs w:val="14"/>
                            </w:rPr>
                          </w:pPr>
                        </w:p>
                        <w:p w14:paraId="4E3A688D" w14:textId="77777777" w:rsidR="00D666D4" w:rsidRPr="00110B72" w:rsidRDefault="00D666D4" w:rsidP="00D666D4">
                          <w:pPr>
                            <w:rPr>
                              <w:sz w:val="14"/>
                              <w:szCs w:val="14"/>
                            </w:rPr>
                          </w:pPr>
                        </w:p>
                        <w:p w14:paraId="31C9BEB8" w14:textId="77777777" w:rsidR="00D666D4" w:rsidRPr="004B4540" w:rsidRDefault="00D666D4" w:rsidP="00D666D4">
                          <w:pPr>
                            <w:rPr>
                              <w:sz w:val="14"/>
                              <w:szCs w:val="14"/>
                            </w:rPr>
                          </w:pPr>
                        </w:p>
                        <w:p w14:paraId="75EACC42" w14:textId="77777777" w:rsidR="00110B72" w:rsidRPr="00110B72" w:rsidRDefault="00110B72" w:rsidP="00110B72">
                          <w:pPr>
                            <w:rPr>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B8BE7" id="_x0000_t202" coordsize="21600,21600" o:spt="202" path="m,l,21600r21600,l21600,xe">
              <v:stroke joinstyle="miter"/>
              <v:path gradientshapeok="t" o:connecttype="rect"/>
            </v:shapetype>
            <v:shape id="Text Box 3" o:spid="_x0000_s1026" type="#_x0000_t202" style="position:absolute;margin-left:0;margin-top:76.25pt;width:6in;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" filled="f" stroked="f" strokeweight=".5pt">
              <v:textbox inset="0,0,0,0">
                <w:txbxContent>
                  <w:p w14:paraId="04DD220E" w14:textId="73D7D050" w:rsidR="00D666D4" w:rsidRPr="004B4540" w:rsidRDefault="00D666D4" w:rsidP="00D666D4">
                    <w:pPr>
                      <w:autoSpaceDE w:val="0"/>
                      <w:autoSpaceDN w:val="0"/>
                      <w:adjustRightInd w:val="0"/>
                      <w:spacing w:after="247" w:line="200" w:lineRule="atLeast"/>
                      <w:textAlignment w:val="center"/>
                      <w:rPr>
                        <w:sz w:val="14"/>
                        <w:szCs w:val="14"/>
                      </w:rPr>
                    </w:pPr>
                    <w:r w:rsidRPr="00D666D4">
                      <w:rPr>
                        <w:rFonts w:ascii="Arial" w:hAnsi="Arial" w:cs="Arial"/>
                        <w:color w:val="007FA3" w:themeColor="accent1"/>
                        <w:sz w:val="14"/>
                        <w:szCs w:val="14"/>
                        <w:lang w:val="en-US"/>
                      </w:rPr>
                      <w:t>Department of Pharmacology and Toxicology</w:t>
                    </w:r>
                    <w:r w:rsidRPr="00F944FF">
                      <w:rPr>
                        <w:rFonts w:ascii="Arial" w:hAnsi="Arial" w:cs="Arial"/>
                        <w:color w:val="25355A"/>
                        <w:sz w:val="14"/>
                        <w:szCs w:val="14"/>
                        <w:lang w:val="en-US"/>
                      </w:rPr>
                      <w:t> </w:t>
                    </w:r>
                    <w:r w:rsidRPr="00D666D4">
                      <w:rPr>
                        <w:rFonts w:ascii="Arial" w:hAnsi="Arial" w:cs="Arial"/>
                        <w:color w:val="25355A"/>
                        <w:sz w:val="14"/>
                        <w:szCs w:val="14"/>
                        <w:lang w:val="en-US"/>
                      </w:rPr>
                      <w:t>Room 4207, Medical Sciences Building</w:t>
                    </w:r>
                    <w:r>
                      <w:rPr>
                        <w:rFonts w:ascii="Arial" w:hAnsi="Arial" w:cs="Arial"/>
                        <w:color w:val="25355A"/>
                        <w:sz w:val="14"/>
                        <w:szCs w:val="14"/>
                        <w:lang w:val="en-US"/>
                      </w:rPr>
                      <w:t xml:space="preserve">, </w:t>
                    </w:r>
                    <w:r w:rsidRPr="00D666D4">
                      <w:rPr>
                        <w:rFonts w:ascii="Arial" w:hAnsi="Arial" w:cs="Arial"/>
                        <w:color w:val="25355A"/>
                        <w:sz w:val="14"/>
                        <w:szCs w:val="14"/>
                        <w:lang w:val="en-US"/>
                      </w:rPr>
                      <w:t>1 King's College Circle</w:t>
                    </w:r>
                    <w:r w:rsidRPr="00A64508">
                      <w:rPr>
                        <w:rFonts w:ascii="Arial" w:hAnsi="Arial" w:cs="Arial"/>
                        <w:color w:val="25355A"/>
                        <w:sz w:val="14"/>
                        <w:szCs w:val="14"/>
                        <w:lang w:val="en-US"/>
                      </w:rPr>
                      <w:t>,</w:t>
                    </w:r>
                    <w:r>
                      <w:rPr>
                        <w:rFonts w:ascii="Arial" w:hAnsi="Arial" w:cs="Arial"/>
                        <w:color w:val="25355A"/>
                        <w:sz w:val="14"/>
                        <w:szCs w:val="14"/>
                        <w:lang w:val="en-US"/>
                      </w:rPr>
                      <w:t xml:space="preserve"> </w:t>
                    </w:r>
                    <w:r w:rsidRPr="00F944FF">
                      <w:rPr>
                        <w:rFonts w:ascii="Arial" w:hAnsi="Arial" w:cs="Arial"/>
                        <w:color w:val="25355A"/>
                        <w:sz w:val="14"/>
                        <w:szCs w:val="14"/>
                        <w:lang w:val="en-US"/>
                      </w:rPr>
                      <w:t xml:space="preserve">Toronto ON, </w:t>
                    </w:r>
                    <w:r w:rsidRPr="00D666D4">
                      <w:rPr>
                        <w:rFonts w:ascii="Arial" w:hAnsi="Arial" w:cs="Arial"/>
                        <w:color w:val="25355A"/>
                        <w:sz w:val="14"/>
                        <w:szCs w:val="14"/>
                        <w:lang w:val="en-US"/>
                      </w:rPr>
                      <w:t>M5S 1A8</w:t>
                    </w:r>
                    <w:r w:rsidRPr="00F944FF">
                      <w:rPr>
                        <w:rFonts w:ascii="Arial" w:hAnsi="Arial" w:cs="Arial"/>
                        <w:color w:val="243459" w:themeColor="text2"/>
                        <w:sz w:val="14"/>
                        <w:szCs w:val="14"/>
                        <w:lang w:val="en-US"/>
                      </w:rPr>
                      <w:br/>
                    </w:r>
                    <w:r w:rsidRPr="00F944FF">
                      <w:rPr>
                        <w:rFonts w:ascii="Arial" w:hAnsi="Arial" w:cs="Arial"/>
                        <w:color w:val="25355A"/>
                        <w:sz w:val="14"/>
                        <w:szCs w:val="14"/>
                        <w:lang w:val="en-US"/>
                      </w:rPr>
                      <w:t xml:space="preserve">Tel: + 1 416 </w:t>
                    </w:r>
                    <w:r w:rsidR="00EF0AB5" w:rsidRPr="00E2381B">
                      <w:rPr>
                        <w:rFonts w:ascii="Arial" w:hAnsi="Arial" w:cs="Arial"/>
                        <w:color w:val="000000"/>
                        <w:sz w:val="14"/>
                        <w:szCs w:val="14"/>
                      </w:rPr>
                      <w:t>978-2728</w:t>
                    </w:r>
                    <w:r w:rsidRPr="00F944FF">
                      <w:rPr>
                        <w:rFonts w:ascii="Arial" w:hAnsi="Arial" w:cs="Arial"/>
                        <w:color w:val="007FA3" w:themeColor="accent1"/>
                        <w:sz w:val="14"/>
                        <w:szCs w:val="14"/>
                        <w:lang w:val="en-US"/>
                      </w:rPr>
                      <w:t>•</w:t>
                    </w:r>
                    <w:r w:rsidRPr="00F944FF">
                      <w:rPr>
                        <w:rFonts w:ascii="Arial" w:hAnsi="Arial" w:cs="Arial"/>
                        <w:color w:val="25355A"/>
                        <w:sz w:val="14"/>
                        <w:szCs w:val="14"/>
                        <w:lang w:val="en-US"/>
                      </w:rPr>
                      <w:t xml:space="preserve">   </w:t>
                    </w:r>
                    <w:hyperlink r:id="rId3" w:history="1">
                      <w:r w:rsidR="00DA044D" w:rsidRPr="006B44FC">
                        <w:rPr>
                          <w:rStyle w:val="Hyperlink"/>
                          <w:rFonts w:ascii="Arial" w:hAnsi="Arial" w:cs="Arial"/>
                          <w:sz w:val="14"/>
                          <w:szCs w:val="14"/>
                          <w:lang w:val="en-US"/>
                        </w:rPr>
                        <w:t>pharmtox.dept@utoronto.ca</w:t>
                      </w:r>
                    </w:hyperlink>
                    <w:r w:rsidR="00DA044D">
                      <w:rPr>
                        <w:rFonts w:ascii="Arial" w:hAnsi="Arial" w:cs="Arial"/>
                        <w:color w:val="25355A"/>
                        <w:sz w:val="14"/>
                        <w:szCs w:val="14"/>
                        <w:lang w:val="en-US"/>
                      </w:rPr>
                      <w:t xml:space="preserve"> </w:t>
                    </w:r>
                    <w:r w:rsidR="00DA044D" w:rsidRPr="00F944FF">
                      <w:rPr>
                        <w:rFonts w:ascii="Arial" w:hAnsi="Arial" w:cs="Arial"/>
                        <w:color w:val="007FA3" w:themeColor="accent1"/>
                        <w:sz w:val="14"/>
                        <w:szCs w:val="14"/>
                        <w:lang w:val="en-US"/>
                      </w:rPr>
                      <w:t>•</w:t>
                    </w:r>
                    <w:r w:rsidR="00DA044D">
                      <w:rPr>
                        <w:rFonts w:ascii="Arial" w:hAnsi="Arial" w:cs="Arial"/>
                        <w:color w:val="007FA3" w:themeColor="accent1"/>
                        <w:sz w:val="14"/>
                        <w:szCs w:val="14"/>
                        <w:lang w:val="en-US"/>
                      </w:rPr>
                      <w:t xml:space="preserve"> </w:t>
                    </w:r>
                    <w:r w:rsidR="00DA044D">
                      <w:rPr>
                        <w:rFonts w:ascii="Arial" w:hAnsi="Arial" w:cs="Arial"/>
                        <w:color w:val="25355A"/>
                        <w:sz w:val="14"/>
                        <w:szCs w:val="14"/>
                        <w:lang w:val="en-US"/>
                      </w:rPr>
                      <w:t xml:space="preserve"> </w:t>
                    </w:r>
                    <w:hyperlink r:id="rId4" w:history="1">
                      <w:r w:rsidR="00DA044D" w:rsidRPr="006B44FC">
                        <w:rPr>
                          <w:rStyle w:val="Hyperlink"/>
                          <w:rFonts w:ascii="Arial" w:hAnsi="Arial" w:cs="Arial"/>
                          <w:sz w:val="14"/>
                          <w:szCs w:val="14"/>
                          <w:lang w:val="en-US"/>
                        </w:rPr>
                        <w:t>undergrad.pharmtox@utoronto.ca</w:t>
                      </w:r>
                    </w:hyperlink>
                    <w:r w:rsidR="00DA044D">
                      <w:rPr>
                        <w:rFonts w:ascii="Arial" w:hAnsi="Arial" w:cs="Arial"/>
                        <w:color w:val="25355A"/>
                        <w:sz w:val="14"/>
                        <w:szCs w:val="14"/>
                        <w:lang w:val="en-US"/>
                      </w:rPr>
                      <w:t xml:space="preserve"> </w:t>
                    </w:r>
                    <w:r w:rsidR="00DA044D">
                      <w:rPr>
                        <w:rFonts w:ascii="Arial" w:hAnsi="Arial" w:cs="Arial"/>
                        <w:color w:val="007FA3" w:themeColor="accent1"/>
                        <w:sz w:val="14"/>
                        <w:szCs w:val="14"/>
                        <w:lang w:val="en-US"/>
                      </w:rPr>
                      <w:t xml:space="preserve">• </w:t>
                    </w:r>
                    <w:r w:rsidRPr="00D666D4">
                      <w:rPr>
                        <w:rFonts w:ascii="Arial" w:hAnsi="Arial" w:cs="Arial"/>
                        <w:color w:val="007FA3" w:themeColor="accent1"/>
                        <w:sz w:val="14"/>
                        <w:szCs w:val="14"/>
                        <w:lang w:val="en-US"/>
                      </w:rPr>
                      <w:t>pharmtox.utoronto.ca</w:t>
                    </w:r>
                  </w:p>
                  <w:p w14:paraId="32701FF8" w14:textId="77777777" w:rsidR="00D666D4" w:rsidRPr="004B4540" w:rsidRDefault="00D666D4" w:rsidP="00D666D4">
                    <w:pPr>
                      <w:rPr>
                        <w:sz w:val="14"/>
                        <w:szCs w:val="14"/>
                      </w:rPr>
                    </w:pPr>
                  </w:p>
                  <w:p w14:paraId="12873F5E" w14:textId="77777777" w:rsidR="00D666D4" w:rsidRPr="004B4540" w:rsidRDefault="00D666D4" w:rsidP="00D666D4">
                    <w:pPr>
                      <w:rPr>
                        <w:sz w:val="14"/>
                        <w:szCs w:val="14"/>
                      </w:rPr>
                    </w:pPr>
                  </w:p>
                  <w:p w14:paraId="6996BD8E" w14:textId="77777777" w:rsidR="00D666D4" w:rsidRPr="004B4540" w:rsidRDefault="00D666D4" w:rsidP="00D666D4">
                    <w:pPr>
                      <w:rPr>
                        <w:sz w:val="14"/>
                        <w:szCs w:val="14"/>
                      </w:rPr>
                    </w:pPr>
                  </w:p>
                  <w:p w14:paraId="56F2EA91" w14:textId="77777777" w:rsidR="00D666D4" w:rsidRPr="00110B72" w:rsidRDefault="00D666D4" w:rsidP="00D666D4">
                    <w:pPr>
                      <w:rPr>
                        <w:sz w:val="14"/>
                        <w:szCs w:val="14"/>
                      </w:rPr>
                    </w:pPr>
                  </w:p>
                  <w:p w14:paraId="401DB1CA" w14:textId="77777777" w:rsidR="00D666D4" w:rsidRPr="004B4540" w:rsidRDefault="00D666D4" w:rsidP="00D666D4">
                    <w:pPr>
                      <w:rPr>
                        <w:sz w:val="14"/>
                        <w:szCs w:val="14"/>
                      </w:rPr>
                    </w:pPr>
                  </w:p>
                  <w:p w14:paraId="4E3A688D" w14:textId="77777777" w:rsidR="00D666D4" w:rsidRPr="00110B72" w:rsidRDefault="00D666D4" w:rsidP="00D666D4">
                    <w:pPr>
                      <w:rPr>
                        <w:sz w:val="14"/>
                        <w:szCs w:val="14"/>
                      </w:rPr>
                    </w:pPr>
                  </w:p>
                  <w:p w14:paraId="31C9BEB8" w14:textId="77777777" w:rsidR="00D666D4" w:rsidRPr="004B4540" w:rsidRDefault="00D666D4" w:rsidP="00D666D4">
                    <w:pPr>
                      <w:rPr>
                        <w:sz w:val="14"/>
                        <w:szCs w:val="14"/>
                      </w:rPr>
                    </w:pPr>
                  </w:p>
                  <w:p w14:paraId="75EACC42" w14:textId="77777777" w:rsidR="00110B72" w:rsidRPr="00110B72" w:rsidRDefault="00110B72" w:rsidP="00110B72">
                    <w:pPr>
                      <w:rPr>
                        <w:sz w:val="14"/>
                        <w:szCs w:val="14"/>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9BDA" w14:textId="514B5279" w:rsidR="00110B72" w:rsidRDefault="00110B72">
    <w:pPr>
      <w:pStyle w:val="Footer"/>
    </w:pPr>
  </w:p>
  <w:p w14:paraId="5706D47A" w14:textId="4A75982D" w:rsidR="00110B72" w:rsidRDefault="00400F4A">
    <w:pPr>
      <w:pStyle w:val="Footer"/>
    </w:pPr>
    <w:r>
      <w:rPr>
        <w:noProof/>
        <w:lang w:eastAsia="en-CA"/>
      </w:rPr>
      <mc:AlternateContent>
        <mc:Choice Requires="wps">
          <w:drawing>
            <wp:anchor distT="0" distB="0" distL="114300" distR="114300" simplePos="0" relativeHeight="251664384" behindDoc="0" locked="0" layoutInCell="1" allowOverlap="1" wp14:anchorId="21C8D82C" wp14:editId="77807940">
              <wp:simplePos x="0" y="0"/>
              <wp:positionH relativeFrom="column">
                <wp:posOffset>0</wp:posOffset>
              </wp:positionH>
              <wp:positionV relativeFrom="paragraph">
                <wp:posOffset>968375</wp:posOffset>
              </wp:positionV>
              <wp:extent cx="5486400" cy="345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86400" cy="345600"/>
                      </a:xfrm>
                      <a:prstGeom prst="rect">
                        <a:avLst/>
                      </a:prstGeom>
                      <a:noFill/>
                      <a:ln w="6350">
                        <a:noFill/>
                      </a:ln>
                    </wps:spPr>
                    <wps:txbx>
                      <w:txbxContent>
                        <w:p w14:paraId="59A415F2" w14:textId="1A402718" w:rsidR="001F138B" w:rsidRPr="004B4540" w:rsidRDefault="00D666D4" w:rsidP="001F138B">
                          <w:pPr>
                            <w:autoSpaceDE w:val="0"/>
                            <w:autoSpaceDN w:val="0"/>
                            <w:adjustRightInd w:val="0"/>
                            <w:spacing w:after="247" w:line="200" w:lineRule="atLeast"/>
                            <w:textAlignment w:val="center"/>
                            <w:rPr>
                              <w:sz w:val="14"/>
                              <w:szCs w:val="14"/>
                            </w:rPr>
                          </w:pPr>
                          <w:r w:rsidRPr="00D666D4">
                            <w:rPr>
                              <w:rFonts w:ascii="Arial" w:hAnsi="Arial" w:cs="Arial"/>
                              <w:color w:val="007FA3" w:themeColor="accent1"/>
                              <w:sz w:val="14"/>
                              <w:szCs w:val="14"/>
                              <w:lang w:val="en-US"/>
                            </w:rPr>
                            <w:t>Department of Pharmacology and Toxicology</w:t>
                          </w:r>
                          <w:r w:rsidRPr="00F944FF">
                            <w:rPr>
                              <w:rFonts w:ascii="Arial" w:hAnsi="Arial" w:cs="Arial"/>
                              <w:color w:val="25355A"/>
                              <w:sz w:val="14"/>
                              <w:szCs w:val="14"/>
                              <w:lang w:val="en-US"/>
                            </w:rPr>
                            <w:t> </w:t>
                          </w:r>
                          <w:r w:rsidRPr="00D666D4">
                            <w:rPr>
                              <w:rFonts w:ascii="Arial" w:hAnsi="Arial" w:cs="Arial"/>
                              <w:color w:val="25355A"/>
                              <w:sz w:val="14"/>
                              <w:szCs w:val="14"/>
                              <w:lang w:val="en-US"/>
                            </w:rPr>
                            <w:t>Room 4207, Medical Sciences Building</w:t>
                          </w:r>
                          <w:r>
                            <w:rPr>
                              <w:rFonts w:ascii="Arial" w:hAnsi="Arial" w:cs="Arial"/>
                              <w:color w:val="25355A"/>
                              <w:sz w:val="14"/>
                              <w:szCs w:val="14"/>
                              <w:lang w:val="en-US"/>
                            </w:rPr>
                            <w:t xml:space="preserve">, </w:t>
                          </w:r>
                          <w:r w:rsidRPr="00D666D4">
                            <w:rPr>
                              <w:rFonts w:ascii="Arial" w:hAnsi="Arial" w:cs="Arial"/>
                              <w:color w:val="25355A"/>
                              <w:sz w:val="14"/>
                              <w:szCs w:val="14"/>
                              <w:lang w:val="en-US"/>
                            </w:rPr>
                            <w:t>1 King's College Circle</w:t>
                          </w:r>
                          <w:r w:rsidR="00A64508" w:rsidRPr="00A64508">
                            <w:rPr>
                              <w:rFonts w:ascii="Arial" w:hAnsi="Arial" w:cs="Arial"/>
                              <w:color w:val="25355A"/>
                              <w:sz w:val="14"/>
                              <w:szCs w:val="14"/>
                              <w:lang w:val="en-US"/>
                            </w:rPr>
                            <w:t>,</w:t>
                          </w:r>
                          <w:r w:rsidR="001F138B">
                            <w:rPr>
                              <w:rFonts w:ascii="Arial" w:hAnsi="Arial" w:cs="Arial"/>
                              <w:color w:val="25355A"/>
                              <w:sz w:val="14"/>
                              <w:szCs w:val="14"/>
                              <w:lang w:val="en-US"/>
                            </w:rPr>
                            <w:t xml:space="preserve"> </w:t>
                          </w:r>
                          <w:r w:rsidR="001F138B" w:rsidRPr="00F944FF">
                            <w:rPr>
                              <w:rFonts w:ascii="Arial" w:hAnsi="Arial" w:cs="Arial"/>
                              <w:color w:val="25355A"/>
                              <w:sz w:val="14"/>
                              <w:szCs w:val="14"/>
                              <w:lang w:val="en-US"/>
                            </w:rPr>
                            <w:t xml:space="preserve">Toronto ON, </w:t>
                          </w:r>
                          <w:r w:rsidRPr="00D666D4">
                            <w:rPr>
                              <w:rFonts w:ascii="Arial" w:hAnsi="Arial" w:cs="Arial"/>
                              <w:color w:val="25355A"/>
                              <w:sz w:val="14"/>
                              <w:szCs w:val="14"/>
                              <w:lang w:val="en-US"/>
                            </w:rPr>
                            <w:t>M5S 1A8</w:t>
                          </w:r>
                          <w:r w:rsidR="001F138B" w:rsidRPr="00F944FF">
                            <w:rPr>
                              <w:rFonts w:ascii="Arial" w:hAnsi="Arial" w:cs="Arial"/>
                              <w:color w:val="243459" w:themeColor="text2"/>
                              <w:sz w:val="14"/>
                              <w:szCs w:val="14"/>
                              <w:lang w:val="en-US"/>
                            </w:rPr>
                            <w:br/>
                          </w:r>
                          <w:r w:rsidR="001F138B" w:rsidRPr="00F944FF">
                            <w:rPr>
                              <w:rFonts w:ascii="Arial" w:hAnsi="Arial" w:cs="Arial"/>
                              <w:color w:val="25355A"/>
                              <w:sz w:val="14"/>
                              <w:szCs w:val="14"/>
                              <w:lang w:val="en-US"/>
                            </w:rPr>
                            <w:t xml:space="preserve">Tel: + 1 416 </w:t>
                          </w:r>
                          <w:r w:rsidR="00E2381B" w:rsidRPr="00E2381B">
                            <w:rPr>
                              <w:rFonts w:ascii="Arial" w:hAnsi="Arial" w:cs="Arial"/>
                              <w:color w:val="000000"/>
                              <w:sz w:val="14"/>
                              <w:szCs w:val="14"/>
                            </w:rPr>
                            <w:t>978-2728</w:t>
                          </w:r>
                          <w:r w:rsidR="001F138B" w:rsidRPr="00F944FF">
                            <w:rPr>
                              <w:rFonts w:ascii="Arial" w:hAnsi="Arial" w:cs="Arial"/>
                              <w:color w:val="007FA3" w:themeColor="accent1"/>
                              <w:sz w:val="14"/>
                              <w:szCs w:val="14"/>
                              <w:lang w:val="en-US"/>
                            </w:rPr>
                            <w:t>•</w:t>
                          </w:r>
                          <w:r w:rsidR="001F138B" w:rsidRPr="00F944FF">
                            <w:rPr>
                              <w:rFonts w:ascii="Arial" w:hAnsi="Arial" w:cs="Arial"/>
                              <w:color w:val="25355A"/>
                              <w:sz w:val="14"/>
                              <w:szCs w:val="14"/>
                              <w:lang w:val="en-US"/>
                            </w:rPr>
                            <w:t xml:space="preserve">   </w:t>
                          </w:r>
                          <w:hyperlink r:id="rId1" w:history="1">
                            <w:r w:rsidR="00DA044D" w:rsidRPr="006B44FC">
                              <w:rPr>
                                <w:rStyle w:val="Hyperlink"/>
                                <w:rFonts w:ascii="Arial" w:hAnsi="Arial" w:cs="Arial"/>
                                <w:sz w:val="14"/>
                                <w:szCs w:val="14"/>
                                <w:lang w:val="en-US"/>
                              </w:rPr>
                              <w:t>pharmtox.dept@utoronto.ca</w:t>
                            </w:r>
                          </w:hyperlink>
                          <w:r w:rsidR="00DA044D">
                            <w:rPr>
                              <w:rFonts w:ascii="Arial" w:hAnsi="Arial" w:cs="Arial"/>
                              <w:color w:val="25355A"/>
                              <w:sz w:val="14"/>
                              <w:szCs w:val="14"/>
                              <w:lang w:val="en-US"/>
                            </w:rPr>
                            <w:t xml:space="preserve"> </w:t>
                          </w:r>
                          <w:r w:rsidR="00DA044D" w:rsidRPr="00F944FF">
                            <w:rPr>
                              <w:rFonts w:ascii="Arial" w:hAnsi="Arial" w:cs="Arial"/>
                              <w:color w:val="007FA3" w:themeColor="accent1"/>
                              <w:sz w:val="14"/>
                              <w:szCs w:val="14"/>
                              <w:lang w:val="en-US"/>
                            </w:rPr>
                            <w:t>•</w:t>
                          </w:r>
                          <w:r w:rsidR="00DA044D">
                            <w:rPr>
                              <w:rFonts w:ascii="Arial" w:hAnsi="Arial" w:cs="Arial"/>
                              <w:color w:val="007FA3" w:themeColor="accent1"/>
                              <w:sz w:val="14"/>
                              <w:szCs w:val="14"/>
                              <w:lang w:val="en-US"/>
                            </w:rPr>
                            <w:t xml:space="preserve"> </w:t>
                          </w:r>
                          <w:r w:rsidR="00DA044D">
                            <w:rPr>
                              <w:rFonts w:ascii="Arial" w:hAnsi="Arial" w:cs="Arial"/>
                              <w:color w:val="25355A"/>
                              <w:sz w:val="14"/>
                              <w:szCs w:val="14"/>
                              <w:lang w:val="en-US"/>
                            </w:rPr>
                            <w:t xml:space="preserve"> </w:t>
                          </w:r>
                          <w:hyperlink r:id="rId2" w:history="1">
                            <w:r w:rsidR="00DA044D" w:rsidRPr="006B44FC">
                              <w:rPr>
                                <w:rStyle w:val="Hyperlink"/>
                                <w:rFonts w:ascii="Arial" w:hAnsi="Arial" w:cs="Arial"/>
                                <w:sz w:val="14"/>
                                <w:szCs w:val="14"/>
                                <w:lang w:val="en-US"/>
                              </w:rPr>
                              <w:t>undergrad.pharmtox@utoronto.ca</w:t>
                            </w:r>
                          </w:hyperlink>
                          <w:r w:rsidR="00DA044D">
                            <w:rPr>
                              <w:rFonts w:ascii="Arial" w:hAnsi="Arial" w:cs="Arial"/>
                              <w:color w:val="25355A"/>
                              <w:sz w:val="14"/>
                              <w:szCs w:val="14"/>
                              <w:lang w:val="en-US"/>
                            </w:rPr>
                            <w:t xml:space="preserve"> </w:t>
                          </w:r>
                          <w:r w:rsidR="00DA044D">
                            <w:rPr>
                              <w:rFonts w:ascii="Arial" w:hAnsi="Arial" w:cs="Arial"/>
                              <w:color w:val="007FA3" w:themeColor="accent1"/>
                              <w:sz w:val="14"/>
                              <w:szCs w:val="14"/>
                              <w:lang w:val="en-US"/>
                            </w:rPr>
                            <w:t xml:space="preserve">•  </w:t>
                          </w:r>
                          <w:r w:rsidRPr="00D666D4">
                            <w:rPr>
                              <w:rFonts w:ascii="Arial" w:hAnsi="Arial" w:cs="Arial"/>
                              <w:color w:val="007FA3" w:themeColor="accent1"/>
                              <w:sz w:val="14"/>
                              <w:szCs w:val="14"/>
                              <w:lang w:val="en-US"/>
                            </w:rPr>
                            <w:t>pharmtox.utoronto.ca</w:t>
                          </w:r>
                        </w:p>
                        <w:p w14:paraId="06EAD337" w14:textId="77777777" w:rsidR="001F138B" w:rsidRPr="004B4540" w:rsidRDefault="001F138B" w:rsidP="001F138B">
                          <w:pPr>
                            <w:rPr>
                              <w:sz w:val="14"/>
                              <w:szCs w:val="14"/>
                            </w:rPr>
                          </w:pPr>
                        </w:p>
                        <w:p w14:paraId="79B5977B" w14:textId="77777777" w:rsidR="001F138B" w:rsidRPr="004B4540" w:rsidRDefault="001F138B" w:rsidP="001F138B">
                          <w:pPr>
                            <w:rPr>
                              <w:sz w:val="14"/>
                              <w:szCs w:val="14"/>
                            </w:rPr>
                          </w:pPr>
                        </w:p>
                        <w:p w14:paraId="468133DB" w14:textId="77777777" w:rsidR="001F138B" w:rsidRPr="004B4540" w:rsidRDefault="001F138B" w:rsidP="001F138B">
                          <w:pPr>
                            <w:rPr>
                              <w:sz w:val="14"/>
                              <w:szCs w:val="14"/>
                            </w:rPr>
                          </w:pPr>
                        </w:p>
                        <w:p w14:paraId="65AF413B" w14:textId="77777777" w:rsidR="001F138B" w:rsidRPr="00110B72" w:rsidRDefault="001F138B" w:rsidP="001F138B">
                          <w:pPr>
                            <w:rPr>
                              <w:sz w:val="14"/>
                              <w:szCs w:val="14"/>
                            </w:rPr>
                          </w:pPr>
                        </w:p>
                        <w:p w14:paraId="0F666B20" w14:textId="77777777" w:rsidR="001F138B" w:rsidRPr="004B4540" w:rsidRDefault="001F138B" w:rsidP="001F138B">
                          <w:pPr>
                            <w:rPr>
                              <w:sz w:val="14"/>
                              <w:szCs w:val="14"/>
                            </w:rPr>
                          </w:pPr>
                        </w:p>
                        <w:p w14:paraId="6728534F" w14:textId="77777777" w:rsidR="001F138B" w:rsidRPr="00110B72" w:rsidRDefault="001F138B" w:rsidP="001F138B">
                          <w:pPr>
                            <w:rPr>
                              <w:sz w:val="14"/>
                              <w:szCs w:val="14"/>
                            </w:rPr>
                          </w:pPr>
                        </w:p>
                        <w:p w14:paraId="0D0D5BC4" w14:textId="77777777" w:rsidR="00110B72" w:rsidRPr="004B4540" w:rsidRDefault="00110B72">
                          <w:pPr>
                            <w:rPr>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8D82C" id="_x0000_t202" coordsize="21600,21600" o:spt="202" path="m,l,21600r21600,l21600,xe">
              <v:stroke joinstyle="miter"/>
              <v:path gradientshapeok="t" o:connecttype="rect"/>
            </v:shapetype>
            <v:shape id="Text Box 1" o:spid="_x0000_s1027" type="#_x0000_t202" style="position:absolute;margin-left:0;margin-top:76.25pt;width:6in;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" filled="f" stroked="f" strokeweight=".5pt">
              <v:textbox inset="0,0,0,0">
                <w:txbxContent>
                  <w:p w14:paraId="59A415F2" w14:textId="1A402718" w:rsidR="001F138B" w:rsidRPr="004B4540" w:rsidRDefault="00D666D4" w:rsidP="001F138B">
                    <w:pPr>
                      <w:autoSpaceDE w:val="0"/>
                      <w:autoSpaceDN w:val="0"/>
                      <w:adjustRightInd w:val="0"/>
                      <w:spacing w:after="247" w:line="200" w:lineRule="atLeast"/>
                      <w:textAlignment w:val="center"/>
                      <w:rPr>
                        <w:sz w:val="14"/>
                        <w:szCs w:val="14"/>
                      </w:rPr>
                    </w:pPr>
                    <w:r w:rsidRPr="00D666D4">
                      <w:rPr>
                        <w:rFonts w:ascii="Arial" w:hAnsi="Arial" w:cs="Arial"/>
                        <w:color w:val="007FA3" w:themeColor="accent1"/>
                        <w:sz w:val="14"/>
                        <w:szCs w:val="14"/>
                        <w:lang w:val="en-US"/>
                      </w:rPr>
                      <w:t>Department of Pharmacology and Toxicology</w:t>
                    </w:r>
                    <w:r w:rsidRPr="00F944FF">
                      <w:rPr>
                        <w:rFonts w:ascii="Arial" w:hAnsi="Arial" w:cs="Arial"/>
                        <w:color w:val="25355A"/>
                        <w:sz w:val="14"/>
                        <w:szCs w:val="14"/>
                        <w:lang w:val="en-US"/>
                      </w:rPr>
                      <w:t> </w:t>
                    </w:r>
                    <w:r w:rsidRPr="00D666D4">
                      <w:rPr>
                        <w:rFonts w:ascii="Arial" w:hAnsi="Arial" w:cs="Arial"/>
                        <w:color w:val="25355A"/>
                        <w:sz w:val="14"/>
                        <w:szCs w:val="14"/>
                        <w:lang w:val="en-US"/>
                      </w:rPr>
                      <w:t>Room 4207, Medical Sciences Building</w:t>
                    </w:r>
                    <w:r>
                      <w:rPr>
                        <w:rFonts w:ascii="Arial" w:hAnsi="Arial" w:cs="Arial"/>
                        <w:color w:val="25355A"/>
                        <w:sz w:val="14"/>
                        <w:szCs w:val="14"/>
                        <w:lang w:val="en-US"/>
                      </w:rPr>
                      <w:t xml:space="preserve">, </w:t>
                    </w:r>
                    <w:r w:rsidRPr="00D666D4">
                      <w:rPr>
                        <w:rFonts w:ascii="Arial" w:hAnsi="Arial" w:cs="Arial"/>
                        <w:color w:val="25355A"/>
                        <w:sz w:val="14"/>
                        <w:szCs w:val="14"/>
                        <w:lang w:val="en-US"/>
                      </w:rPr>
                      <w:t>1 King's College Circle</w:t>
                    </w:r>
                    <w:r w:rsidR="00A64508" w:rsidRPr="00A64508">
                      <w:rPr>
                        <w:rFonts w:ascii="Arial" w:hAnsi="Arial" w:cs="Arial"/>
                        <w:color w:val="25355A"/>
                        <w:sz w:val="14"/>
                        <w:szCs w:val="14"/>
                        <w:lang w:val="en-US"/>
                      </w:rPr>
                      <w:t>,</w:t>
                    </w:r>
                    <w:r w:rsidR="001F138B">
                      <w:rPr>
                        <w:rFonts w:ascii="Arial" w:hAnsi="Arial" w:cs="Arial"/>
                        <w:color w:val="25355A"/>
                        <w:sz w:val="14"/>
                        <w:szCs w:val="14"/>
                        <w:lang w:val="en-US"/>
                      </w:rPr>
                      <w:t xml:space="preserve"> </w:t>
                    </w:r>
                    <w:r w:rsidR="001F138B" w:rsidRPr="00F944FF">
                      <w:rPr>
                        <w:rFonts w:ascii="Arial" w:hAnsi="Arial" w:cs="Arial"/>
                        <w:color w:val="25355A"/>
                        <w:sz w:val="14"/>
                        <w:szCs w:val="14"/>
                        <w:lang w:val="en-US"/>
                      </w:rPr>
                      <w:t xml:space="preserve">Toronto ON, </w:t>
                    </w:r>
                    <w:r w:rsidRPr="00D666D4">
                      <w:rPr>
                        <w:rFonts w:ascii="Arial" w:hAnsi="Arial" w:cs="Arial"/>
                        <w:color w:val="25355A"/>
                        <w:sz w:val="14"/>
                        <w:szCs w:val="14"/>
                        <w:lang w:val="en-US"/>
                      </w:rPr>
                      <w:t>M5S 1A8</w:t>
                    </w:r>
                    <w:r w:rsidR="001F138B" w:rsidRPr="00F944FF">
                      <w:rPr>
                        <w:rFonts w:ascii="Arial" w:hAnsi="Arial" w:cs="Arial"/>
                        <w:color w:val="243459" w:themeColor="text2"/>
                        <w:sz w:val="14"/>
                        <w:szCs w:val="14"/>
                        <w:lang w:val="en-US"/>
                      </w:rPr>
                      <w:br/>
                    </w:r>
                    <w:r w:rsidR="001F138B" w:rsidRPr="00F944FF">
                      <w:rPr>
                        <w:rFonts w:ascii="Arial" w:hAnsi="Arial" w:cs="Arial"/>
                        <w:color w:val="25355A"/>
                        <w:sz w:val="14"/>
                        <w:szCs w:val="14"/>
                        <w:lang w:val="en-US"/>
                      </w:rPr>
                      <w:t xml:space="preserve">Tel: + 1 416 </w:t>
                    </w:r>
                    <w:r w:rsidR="00E2381B" w:rsidRPr="00E2381B">
                      <w:rPr>
                        <w:rFonts w:ascii="Arial" w:hAnsi="Arial" w:cs="Arial"/>
                        <w:color w:val="000000"/>
                        <w:sz w:val="14"/>
                        <w:szCs w:val="14"/>
                      </w:rPr>
                      <w:t>978-2728</w:t>
                    </w:r>
                    <w:r w:rsidR="001F138B" w:rsidRPr="00F944FF">
                      <w:rPr>
                        <w:rFonts w:ascii="Arial" w:hAnsi="Arial" w:cs="Arial"/>
                        <w:color w:val="007FA3" w:themeColor="accent1"/>
                        <w:sz w:val="14"/>
                        <w:szCs w:val="14"/>
                        <w:lang w:val="en-US"/>
                      </w:rPr>
                      <w:t>•</w:t>
                    </w:r>
                    <w:r w:rsidR="001F138B" w:rsidRPr="00F944FF">
                      <w:rPr>
                        <w:rFonts w:ascii="Arial" w:hAnsi="Arial" w:cs="Arial"/>
                        <w:color w:val="25355A"/>
                        <w:sz w:val="14"/>
                        <w:szCs w:val="14"/>
                        <w:lang w:val="en-US"/>
                      </w:rPr>
                      <w:t xml:space="preserve">   </w:t>
                    </w:r>
                    <w:hyperlink r:id="rId3" w:history="1">
                      <w:r w:rsidR="00DA044D" w:rsidRPr="006B44FC">
                        <w:rPr>
                          <w:rStyle w:val="Hyperlink"/>
                          <w:rFonts w:ascii="Arial" w:hAnsi="Arial" w:cs="Arial"/>
                          <w:sz w:val="14"/>
                          <w:szCs w:val="14"/>
                          <w:lang w:val="en-US"/>
                        </w:rPr>
                        <w:t>pharmtox.dept@utoronto.ca</w:t>
                      </w:r>
                    </w:hyperlink>
                    <w:r w:rsidR="00DA044D">
                      <w:rPr>
                        <w:rFonts w:ascii="Arial" w:hAnsi="Arial" w:cs="Arial"/>
                        <w:color w:val="25355A"/>
                        <w:sz w:val="14"/>
                        <w:szCs w:val="14"/>
                        <w:lang w:val="en-US"/>
                      </w:rPr>
                      <w:t xml:space="preserve"> </w:t>
                    </w:r>
                    <w:r w:rsidR="00DA044D" w:rsidRPr="00F944FF">
                      <w:rPr>
                        <w:rFonts w:ascii="Arial" w:hAnsi="Arial" w:cs="Arial"/>
                        <w:color w:val="007FA3" w:themeColor="accent1"/>
                        <w:sz w:val="14"/>
                        <w:szCs w:val="14"/>
                        <w:lang w:val="en-US"/>
                      </w:rPr>
                      <w:t>•</w:t>
                    </w:r>
                    <w:r w:rsidR="00DA044D">
                      <w:rPr>
                        <w:rFonts w:ascii="Arial" w:hAnsi="Arial" w:cs="Arial"/>
                        <w:color w:val="007FA3" w:themeColor="accent1"/>
                        <w:sz w:val="14"/>
                        <w:szCs w:val="14"/>
                        <w:lang w:val="en-US"/>
                      </w:rPr>
                      <w:t xml:space="preserve"> </w:t>
                    </w:r>
                    <w:r w:rsidR="00DA044D">
                      <w:rPr>
                        <w:rFonts w:ascii="Arial" w:hAnsi="Arial" w:cs="Arial"/>
                        <w:color w:val="25355A"/>
                        <w:sz w:val="14"/>
                        <w:szCs w:val="14"/>
                        <w:lang w:val="en-US"/>
                      </w:rPr>
                      <w:t xml:space="preserve"> </w:t>
                    </w:r>
                    <w:hyperlink r:id="rId4" w:history="1">
                      <w:r w:rsidR="00DA044D" w:rsidRPr="006B44FC">
                        <w:rPr>
                          <w:rStyle w:val="Hyperlink"/>
                          <w:rFonts w:ascii="Arial" w:hAnsi="Arial" w:cs="Arial"/>
                          <w:sz w:val="14"/>
                          <w:szCs w:val="14"/>
                          <w:lang w:val="en-US"/>
                        </w:rPr>
                        <w:t>undergrad.pharmtox@utoronto.ca</w:t>
                      </w:r>
                    </w:hyperlink>
                    <w:r w:rsidR="00DA044D">
                      <w:rPr>
                        <w:rFonts w:ascii="Arial" w:hAnsi="Arial" w:cs="Arial"/>
                        <w:color w:val="25355A"/>
                        <w:sz w:val="14"/>
                        <w:szCs w:val="14"/>
                        <w:lang w:val="en-US"/>
                      </w:rPr>
                      <w:t xml:space="preserve"> </w:t>
                    </w:r>
                    <w:r w:rsidR="00DA044D">
                      <w:rPr>
                        <w:rFonts w:ascii="Arial" w:hAnsi="Arial" w:cs="Arial"/>
                        <w:color w:val="007FA3" w:themeColor="accent1"/>
                        <w:sz w:val="14"/>
                        <w:szCs w:val="14"/>
                        <w:lang w:val="en-US"/>
                      </w:rPr>
                      <w:t xml:space="preserve">•  </w:t>
                    </w:r>
                    <w:r w:rsidRPr="00D666D4">
                      <w:rPr>
                        <w:rFonts w:ascii="Arial" w:hAnsi="Arial" w:cs="Arial"/>
                        <w:color w:val="007FA3" w:themeColor="accent1"/>
                        <w:sz w:val="14"/>
                        <w:szCs w:val="14"/>
                        <w:lang w:val="en-US"/>
                      </w:rPr>
                      <w:t>pharmtox.utoronto.ca</w:t>
                    </w:r>
                  </w:p>
                  <w:p w14:paraId="06EAD337" w14:textId="77777777" w:rsidR="001F138B" w:rsidRPr="004B4540" w:rsidRDefault="001F138B" w:rsidP="001F138B">
                    <w:pPr>
                      <w:rPr>
                        <w:sz w:val="14"/>
                        <w:szCs w:val="14"/>
                      </w:rPr>
                    </w:pPr>
                  </w:p>
                  <w:p w14:paraId="79B5977B" w14:textId="77777777" w:rsidR="001F138B" w:rsidRPr="004B4540" w:rsidRDefault="001F138B" w:rsidP="001F138B">
                    <w:pPr>
                      <w:rPr>
                        <w:sz w:val="14"/>
                        <w:szCs w:val="14"/>
                      </w:rPr>
                    </w:pPr>
                  </w:p>
                  <w:p w14:paraId="468133DB" w14:textId="77777777" w:rsidR="001F138B" w:rsidRPr="004B4540" w:rsidRDefault="001F138B" w:rsidP="001F138B">
                    <w:pPr>
                      <w:rPr>
                        <w:sz w:val="14"/>
                        <w:szCs w:val="14"/>
                      </w:rPr>
                    </w:pPr>
                  </w:p>
                  <w:p w14:paraId="65AF413B" w14:textId="77777777" w:rsidR="001F138B" w:rsidRPr="00110B72" w:rsidRDefault="001F138B" w:rsidP="001F138B">
                    <w:pPr>
                      <w:rPr>
                        <w:sz w:val="14"/>
                        <w:szCs w:val="14"/>
                      </w:rPr>
                    </w:pPr>
                  </w:p>
                  <w:p w14:paraId="0F666B20" w14:textId="77777777" w:rsidR="001F138B" w:rsidRPr="004B4540" w:rsidRDefault="001F138B" w:rsidP="001F138B">
                    <w:pPr>
                      <w:rPr>
                        <w:sz w:val="14"/>
                        <w:szCs w:val="14"/>
                      </w:rPr>
                    </w:pPr>
                  </w:p>
                  <w:p w14:paraId="6728534F" w14:textId="77777777" w:rsidR="001F138B" w:rsidRPr="00110B72" w:rsidRDefault="001F138B" w:rsidP="001F138B">
                    <w:pPr>
                      <w:rPr>
                        <w:sz w:val="14"/>
                        <w:szCs w:val="14"/>
                      </w:rPr>
                    </w:pPr>
                  </w:p>
                  <w:p w14:paraId="0D0D5BC4" w14:textId="77777777" w:rsidR="00110B72" w:rsidRPr="004B4540" w:rsidRDefault="00110B72">
                    <w:pPr>
                      <w:rPr>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54EC" w14:textId="77777777" w:rsidR="006C79E2" w:rsidRDefault="006C79E2" w:rsidP="00E73A53">
      <w:r>
        <w:separator/>
      </w:r>
    </w:p>
  </w:footnote>
  <w:footnote w:type="continuationSeparator" w:id="0">
    <w:p w14:paraId="2F9131B8" w14:textId="77777777" w:rsidR="006C79E2" w:rsidRDefault="006C79E2" w:rsidP="00E73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C262" w14:textId="41129371" w:rsidR="00E73A53" w:rsidRDefault="00F443EC">
    <w:pPr>
      <w:pStyle w:val="Header"/>
    </w:pPr>
    <w:r>
      <w:rPr>
        <w:noProof/>
        <w:lang w:eastAsia="en-CA"/>
      </w:rPr>
      <mc:AlternateContent>
        <mc:Choice Requires="wps">
          <w:drawing>
            <wp:anchor distT="0" distB="0" distL="114300" distR="114300" simplePos="0" relativeHeight="251668480" behindDoc="0" locked="0" layoutInCell="1" allowOverlap="1" wp14:anchorId="024B6D0C" wp14:editId="5AAB41DA">
              <wp:simplePos x="0" y="0"/>
              <wp:positionH relativeFrom="column">
                <wp:align>left</wp:align>
              </wp:positionH>
              <wp:positionV relativeFrom="paragraph">
                <wp:posOffset>-284480</wp:posOffset>
              </wp:positionV>
              <wp:extent cx="1015200" cy="28800"/>
              <wp:effectExtent l="0" t="0" r="1270" b="0"/>
              <wp:wrapNone/>
              <wp:docPr id="4" name="Rectangle 4"/>
              <wp:cNvGraphicFramePr/>
              <a:graphic xmlns:a="http://schemas.openxmlformats.org/drawingml/2006/main">
                <a:graphicData uri="http://schemas.microsoft.com/office/word/2010/wordprocessingShape">
                  <wps:wsp>
                    <wps:cNvSpPr/>
                    <wps:spPr>
                      <a:xfrm>
                        <a:off x="0" y="0"/>
                        <a:ext cx="1015200" cy="28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D04FF" id="Rectangle 4" o:spid="_x0000_s1026" style="position:absolute;margin-left:0;margin-top:-22.4pt;width:79.95pt;height:2.25pt;z-index:2516684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" fillcolor="#007fa3 [3204]"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9F70" w14:textId="03434C5E" w:rsidR="00E73A53" w:rsidRDefault="00D666D4">
    <w:pPr>
      <w:pStyle w:val="Header"/>
    </w:pPr>
    <w:r>
      <w:rPr>
        <w:noProof/>
        <w:lang w:eastAsia="en-CA"/>
      </w:rPr>
      <w:drawing>
        <wp:anchor distT="0" distB="0" distL="114300" distR="114300" simplePos="0" relativeHeight="251695104" behindDoc="0" locked="0" layoutInCell="1" allowOverlap="1" wp14:anchorId="1380E2D8" wp14:editId="48E7E205">
          <wp:simplePos x="0" y="0"/>
          <wp:positionH relativeFrom="column">
            <wp:posOffset>-560</wp:posOffset>
          </wp:positionH>
          <wp:positionV relativeFrom="paragraph">
            <wp:posOffset>-1624965</wp:posOffset>
          </wp:positionV>
          <wp:extent cx="2631440" cy="58912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_Dept_PharmTox_655_Digital.png"/>
                  <pic:cNvPicPr/>
                </pic:nvPicPr>
                <pic:blipFill>
                  <a:blip r:embed="rId1">
                    <a:extLst>
                      <a:ext uri="{28A0092B-C50C-407E-A947-70E740481C1C}">
                        <a14:useLocalDpi xmlns:a14="http://schemas.microsoft.com/office/drawing/2010/main" val="0"/>
                      </a:ext>
                    </a:extLst>
                  </a:blip>
                  <a:stretch>
                    <a:fillRect/>
                  </a:stretch>
                </pic:blipFill>
                <pic:spPr>
                  <a:xfrm>
                    <a:off x="0" y="0"/>
                    <a:ext cx="2631440" cy="589127"/>
                  </a:xfrm>
                  <a:prstGeom prst="rect">
                    <a:avLst/>
                  </a:prstGeom>
                </pic:spPr>
              </pic:pic>
            </a:graphicData>
          </a:graphic>
          <wp14:sizeRelH relativeFrom="page">
            <wp14:pctWidth>0</wp14:pctWidth>
          </wp14:sizeRelH>
          <wp14:sizeRelV relativeFrom="page">
            <wp14:pctHeight>0</wp14:pctHeight>
          </wp14:sizeRelV>
        </wp:anchor>
      </w:drawing>
    </w:r>
    <w:r w:rsidR="00B12F7F">
      <w:rPr>
        <w:noProof/>
        <w:lang w:eastAsia="en-CA"/>
      </w:rPr>
      <w:drawing>
        <wp:anchor distT="0" distB="0" distL="114300" distR="114300" simplePos="0" relativeHeight="251675648" behindDoc="0" locked="0" layoutInCell="1" allowOverlap="1" wp14:anchorId="3A9EA880" wp14:editId="47D5750F">
          <wp:simplePos x="0" y="0"/>
          <wp:positionH relativeFrom="column">
            <wp:posOffset>4504246</wp:posOffset>
          </wp:positionH>
          <wp:positionV relativeFrom="paragraph">
            <wp:posOffset>-1504315</wp:posOffset>
          </wp:positionV>
          <wp:extent cx="984776" cy="4089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mertyMedicine_Wordmark_Colour_Stacked_Digital.png"/>
                  <pic:cNvPicPr/>
                </pic:nvPicPr>
                <pic:blipFill>
                  <a:blip r:embed="rId2">
                    <a:extLst>
                      <a:ext uri="{28A0092B-C50C-407E-A947-70E740481C1C}">
                        <a14:useLocalDpi xmlns:a14="http://schemas.microsoft.com/office/drawing/2010/main" val="0"/>
                      </a:ext>
                    </a:extLst>
                  </a:blip>
                  <a:stretch>
                    <a:fillRect/>
                  </a:stretch>
                </pic:blipFill>
                <pic:spPr>
                  <a:xfrm>
                    <a:off x="0" y="0"/>
                    <a:ext cx="984776" cy="408903"/>
                  </a:xfrm>
                  <a:prstGeom prst="rect">
                    <a:avLst/>
                  </a:prstGeom>
                </pic:spPr>
              </pic:pic>
            </a:graphicData>
          </a:graphic>
          <wp14:sizeRelH relativeFrom="page">
            <wp14:pctWidth>0</wp14:pctWidth>
          </wp14:sizeRelH>
          <wp14:sizeRelV relativeFrom="page">
            <wp14:pctHeight>0</wp14:pctHeight>
          </wp14:sizeRelV>
        </wp:anchor>
      </w:drawing>
    </w:r>
    <w:r w:rsidR="006F322E">
      <w:rPr>
        <w:noProof/>
        <w:lang w:eastAsia="en-CA"/>
      </w:rPr>
      <mc:AlternateContent>
        <mc:Choice Requires="wps">
          <w:drawing>
            <wp:anchor distT="0" distB="0" distL="114300" distR="114300" simplePos="0" relativeHeight="251663360" behindDoc="0" locked="0" layoutInCell="1" allowOverlap="1" wp14:anchorId="74447F1F" wp14:editId="170AA430">
              <wp:simplePos x="0" y="0"/>
              <wp:positionH relativeFrom="column">
                <wp:posOffset>-635</wp:posOffset>
              </wp:positionH>
              <wp:positionV relativeFrom="paragraph">
                <wp:posOffset>-285680</wp:posOffset>
              </wp:positionV>
              <wp:extent cx="1015200" cy="28800"/>
              <wp:effectExtent l="0" t="0" r="1270" b="0"/>
              <wp:wrapNone/>
              <wp:docPr id="10" name="Rectangle 10"/>
              <wp:cNvGraphicFramePr/>
              <a:graphic xmlns:a="http://schemas.openxmlformats.org/drawingml/2006/main">
                <a:graphicData uri="http://schemas.microsoft.com/office/word/2010/wordprocessingShape">
                  <wps:wsp>
                    <wps:cNvSpPr/>
                    <wps:spPr>
                      <a:xfrm>
                        <a:off x="0" y="0"/>
                        <a:ext cx="1015200" cy="28800"/>
                      </a:xfrm>
                      <a:prstGeom prst="rect">
                        <a:avLst/>
                      </a:prstGeom>
                      <a:solidFill>
                        <a:srgbClr val="007F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3DA74" id="Rectangle 10" o:spid="_x0000_s1026" style="position:absolute;margin-left:-.05pt;margin-top:-22.5pt;width:79.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" fillcolor="#007fa3"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D87"/>
    <w:rsid w:val="00002DB2"/>
    <w:rsid w:val="00032BDE"/>
    <w:rsid w:val="00041165"/>
    <w:rsid w:val="00045EA9"/>
    <w:rsid w:val="0006574F"/>
    <w:rsid w:val="00072EAC"/>
    <w:rsid w:val="00105993"/>
    <w:rsid w:val="00106946"/>
    <w:rsid w:val="00110B72"/>
    <w:rsid w:val="00114F1F"/>
    <w:rsid w:val="0012145C"/>
    <w:rsid w:val="00126AE1"/>
    <w:rsid w:val="00127699"/>
    <w:rsid w:val="00182779"/>
    <w:rsid w:val="00197D5B"/>
    <w:rsid w:val="001A2DF6"/>
    <w:rsid w:val="001A4394"/>
    <w:rsid w:val="001A7181"/>
    <w:rsid w:val="001B0FF8"/>
    <w:rsid w:val="001B3D0F"/>
    <w:rsid w:val="001C4A36"/>
    <w:rsid w:val="001D784A"/>
    <w:rsid w:val="001E368C"/>
    <w:rsid w:val="001F138B"/>
    <w:rsid w:val="00212641"/>
    <w:rsid w:val="00221B10"/>
    <w:rsid w:val="00222B30"/>
    <w:rsid w:val="002432A6"/>
    <w:rsid w:val="00245BDC"/>
    <w:rsid w:val="00265769"/>
    <w:rsid w:val="002732E0"/>
    <w:rsid w:val="0027489D"/>
    <w:rsid w:val="00291AA3"/>
    <w:rsid w:val="00294723"/>
    <w:rsid w:val="002A20E9"/>
    <w:rsid w:val="002A4B43"/>
    <w:rsid w:val="002A7D9B"/>
    <w:rsid w:val="002E6F5D"/>
    <w:rsid w:val="002F6EBB"/>
    <w:rsid w:val="00302A02"/>
    <w:rsid w:val="00320130"/>
    <w:rsid w:val="003259A3"/>
    <w:rsid w:val="00337269"/>
    <w:rsid w:val="0036551E"/>
    <w:rsid w:val="003A3032"/>
    <w:rsid w:val="003A43FD"/>
    <w:rsid w:val="003C7660"/>
    <w:rsid w:val="003D38FB"/>
    <w:rsid w:val="003E6805"/>
    <w:rsid w:val="003F419E"/>
    <w:rsid w:val="00400F4A"/>
    <w:rsid w:val="00412B08"/>
    <w:rsid w:val="004140D0"/>
    <w:rsid w:val="00440212"/>
    <w:rsid w:val="004427E1"/>
    <w:rsid w:val="00450922"/>
    <w:rsid w:val="00466686"/>
    <w:rsid w:val="00484C21"/>
    <w:rsid w:val="00494E18"/>
    <w:rsid w:val="004B4540"/>
    <w:rsid w:val="004B4B65"/>
    <w:rsid w:val="0050525A"/>
    <w:rsid w:val="00511B67"/>
    <w:rsid w:val="00524793"/>
    <w:rsid w:val="0052492E"/>
    <w:rsid w:val="005323F1"/>
    <w:rsid w:val="00540FFD"/>
    <w:rsid w:val="005524B4"/>
    <w:rsid w:val="005B27AA"/>
    <w:rsid w:val="005F0AD2"/>
    <w:rsid w:val="0060208A"/>
    <w:rsid w:val="006213C9"/>
    <w:rsid w:val="00624FB3"/>
    <w:rsid w:val="00640F17"/>
    <w:rsid w:val="0064150B"/>
    <w:rsid w:val="00673F77"/>
    <w:rsid w:val="00674F1A"/>
    <w:rsid w:val="006A2920"/>
    <w:rsid w:val="006B3FB5"/>
    <w:rsid w:val="006C2C55"/>
    <w:rsid w:val="006C79E2"/>
    <w:rsid w:val="006D6584"/>
    <w:rsid w:val="006E2E51"/>
    <w:rsid w:val="006F322E"/>
    <w:rsid w:val="00713FA9"/>
    <w:rsid w:val="00726456"/>
    <w:rsid w:val="00733FC3"/>
    <w:rsid w:val="00740145"/>
    <w:rsid w:val="00740F61"/>
    <w:rsid w:val="00781A2E"/>
    <w:rsid w:val="00781D46"/>
    <w:rsid w:val="007D2E5B"/>
    <w:rsid w:val="007D2F01"/>
    <w:rsid w:val="008565FA"/>
    <w:rsid w:val="0088704D"/>
    <w:rsid w:val="008B42FB"/>
    <w:rsid w:val="008B4703"/>
    <w:rsid w:val="008C4D3D"/>
    <w:rsid w:val="008C4F43"/>
    <w:rsid w:val="008D10BB"/>
    <w:rsid w:val="008E5E52"/>
    <w:rsid w:val="00900762"/>
    <w:rsid w:val="009017EE"/>
    <w:rsid w:val="009176AD"/>
    <w:rsid w:val="0091793F"/>
    <w:rsid w:val="009524D4"/>
    <w:rsid w:val="009A0E1D"/>
    <w:rsid w:val="009C1F00"/>
    <w:rsid w:val="009C3041"/>
    <w:rsid w:val="009C3456"/>
    <w:rsid w:val="009C44C4"/>
    <w:rsid w:val="009C5BB3"/>
    <w:rsid w:val="009D2E6B"/>
    <w:rsid w:val="009D77E2"/>
    <w:rsid w:val="00A01A35"/>
    <w:rsid w:val="00A02721"/>
    <w:rsid w:val="00A20280"/>
    <w:rsid w:val="00A367FA"/>
    <w:rsid w:val="00A64508"/>
    <w:rsid w:val="00A85D58"/>
    <w:rsid w:val="00A96FF5"/>
    <w:rsid w:val="00AA4AA3"/>
    <w:rsid w:val="00AC4E38"/>
    <w:rsid w:val="00AC6985"/>
    <w:rsid w:val="00AF58ED"/>
    <w:rsid w:val="00AF6C31"/>
    <w:rsid w:val="00B06551"/>
    <w:rsid w:val="00B12F7F"/>
    <w:rsid w:val="00B21E29"/>
    <w:rsid w:val="00B3781B"/>
    <w:rsid w:val="00B44654"/>
    <w:rsid w:val="00B513BD"/>
    <w:rsid w:val="00B71363"/>
    <w:rsid w:val="00B74786"/>
    <w:rsid w:val="00BA6FC2"/>
    <w:rsid w:val="00BB20AE"/>
    <w:rsid w:val="00BB2E2E"/>
    <w:rsid w:val="00BB44B9"/>
    <w:rsid w:val="00BC0771"/>
    <w:rsid w:val="00BC5F8B"/>
    <w:rsid w:val="00BD1A73"/>
    <w:rsid w:val="00BE406D"/>
    <w:rsid w:val="00C64A3E"/>
    <w:rsid w:val="00C7019E"/>
    <w:rsid w:val="00C80DD8"/>
    <w:rsid w:val="00C97B9A"/>
    <w:rsid w:val="00CA0A4D"/>
    <w:rsid w:val="00CA4F6F"/>
    <w:rsid w:val="00CB0BE9"/>
    <w:rsid w:val="00CC7D87"/>
    <w:rsid w:val="00CD2BBB"/>
    <w:rsid w:val="00D23104"/>
    <w:rsid w:val="00D2522A"/>
    <w:rsid w:val="00D666D4"/>
    <w:rsid w:val="00DA044D"/>
    <w:rsid w:val="00DA0B71"/>
    <w:rsid w:val="00DC05CA"/>
    <w:rsid w:val="00DC72BF"/>
    <w:rsid w:val="00DD68C0"/>
    <w:rsid w:val="00DE0227"/>
    <w:rsid w:val="00E02E10"/>
    <w:rsid w:val="00E04543"/>
    <w:rsid w:val="00E07672"/>
    <w:rsid w:val="00E15A53"/>
    <w:rsid w:val="00E179B4"/>
    <w:rsid w:val="00E22D15"/>
    <w:rsid w:val="00E2381B"/>
    <w:rsid w:val="00E332E0"/>
    <w:rsid w:val="00E42531"/>
    <w:rsid w:val="00E725C7"/>
    <w:rsid w:val="00E72ED7"/>
    <w:rsid w:val="00E73A53"/>
    <w:rsid w:val="00E83E8F"/>
    <w:rsid w:val="00E965BD"/>
    <w:rsid w:val="00EC47EF"/>
    <w:rsid w:val="00ED3024"/>
    <w:rsid w:val="00ED44AD"/>
    <w:rsid w:val="00ED5CA5"/>
    <w:rsid w:val="00EE22B6"/>
    <w:rsid w:val="00EE3165"/>
    <w:rsid w:val="00EF0A70"/>
    <w:rsid w:val="00EF0AB5"/>
    <w:rsid w:val="00F04102"/>
    <w:rsid w:val="00F13BA5"/>
    <w:rsid w:val="00F3298D"/>
    <w:rsid w:val="00F443EC"/>
    <w:rsid w:val="00F5366E"/>
    <w:rsid w:val="00F65136"/>
    <w:rsid w:val="00F944FF"/>
    <w:rsid w:val="00FB08DA"/>
    <w:rsid w:val="00FB6B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F424E"/>
  <w15:chartTrackingRefBased/>
  <w15:docId w15:val="{294D410C-0C26-D543-BB6D-ED47973A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53"/>
    <w:pPr>
      <w:tabs>
        <w:tab w:val="center" w:pos="4680"/>
        <w:tab w:val="right" w:pos="9360"/>
      </w:tabs>
    </w:pPr>
  </w:style>
  <w:style w:type="character" w:customStyle="1" w:styleId="HeaderChar">
    <w:name w:val="Header Char"/>
    <w:basedOn w:val="DefaultParagraphFont"/>
    <w:link w:val="Header"/>
    <w:uiPriority w:val="99"/>
    <w:rsid w:val="00E73A53"/>
  </w:style>
  <w:style w:type="paragraph" w:styleId="Footer">
    <w:name w:val="footer"/>
    <w:basedOn w:val="Normal"/>
    <w:link w:val="FooterChar"/>
    <w:uiPriority w:val="99"/>
    <w:unhideWhenUsed/>
    <w:rsid w:val="00E73A53"/>
    <w:pPr>
      <w:tabs>
        <w:tab w:val="center" w:pos="4680"/>
        <w:tab w:val="right" w:pos="9360"/>
      </w:tabs>
    </w:pPr>
  </w:style>
  <w:style w:type="character" w:customStyle="1" w:styleId="FooterChar">
    <w:name w:val="Footer Char"/>
    <w:basedOn w:val="DefaultParagraphFont"/>
    <w:link w:val="Footer"/>
    <w:uiPriority w:val="99"/>
    <w:rsid w:val="00E73A53"/>
  </w:style>
  <w:style w:type="paragraph" w:customStyle="1" w:styleId="BasicParagraph">
    <w:name w:val="[Basic Paragraph]"/>
    <w:basedOn w:val="Normal"/>
    <w:uiPriority w:val="99"/>
    <w:rsid w:val="00110B72"/>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link">
    <w:name w:val="Hyperlink"/>
    <w:basedOn w:val="DefaultParagraphFont"/>
    <w:uiPriority w:val="99"/>
    <w:unhideWhenUsed/>
    <w:rsid w:val="00DA044D"/>
    <w:rPr>
      <w:color w:val="008BA9" w:themeColor="hyperlink"/>
      <w:u w:val="single"/>
    </w:rPr>
  </w:style>
  <w:style w:type="paragraph" w:customStyle="1" w:styleId="Default">
    <w:name w:val="Default"/>
    <w:rsid w:val="009C3456"/>
    <w:pPr>
      <w:autoSpaceDE w:val="0"/>
      <w:autoSpaceDN w:val="0"/>
      <w:adjustRightInd w:val="0"/>
    </w:pPr>
    <w:rPr>
      <w:rFonts w:ascii="Calibri" w:eastAsia="Times New Roman" w:hAnsi="Calibri" w:cs="Calibri"/>
      <w:color w:val="000000"/>
      <w:lang w:val="en-US"/>
    </w:rPr>
  </w:style>
  <w:style w:type="character" w:styleId="UnresolvedMention">
    <w:name w:val="Unresolved Mention"/>
    <w:basedOn w:val="DefaultParagraphFont"/>
    <w:uiPriority w:val="99"/>
    <w:semiHidden/>
    <w:unhideWhenUsed/>
    <w:rsid w:val="006B3FB5"/>
    <w:rPr>
      <w:color w:val="605E5C"/>
      <w:shd w:val="clear" w:color="auto" w:fill="E1DFDD"/>
    </w:rPr>
  </w:style>
  <w:style w:type="character" w:styleId="CommentReference">
    <w:name w:val="annotation reference"/>
    <w:basedOn w:val="DefaultParagraphFont"/>
    <w:uiPriority w:val="99"/>
    <w:semiHidden/>
    <w:unhideWhenUsed/>
    <w:rsid w:val="009A0E1D"/>
    <w:rPr>
      <w:sz w:val="16"/>
      <w:szCs w:val="16"/>
    </w:rPr>
  </w:style>
  <w:style w:type="paragraph" w:styleId="CommentText">
    <w:name w:val="annotation text"/>
    <w:basedOn w:val="Normal"/>
    <w:link w:val="CommentTextChar"/>
    <w:uiPriority w:val="99"/>
    <w:semiHidden/>
    <w:unhideWhenUsed/>
    <w:rsid w:val="009A0E1D"/>
    <w:rPr>
      <w:sz w:val="20"/>
      <w:szCs w:val="20"/>
    </w:rPr>
  </w:style>
  <w:style w:type="character" w:customStyle="1" w:styleId="CommentTextChar">
    <w:name w:val="Comment Text Char"/>
    <w:basedOn w:val="DefaultParagraphFont"/>
    <w:link w:val="CommentText"/>
    <w:uiPriority w:val="99"/>
    <w:semiHidden/>
    <w:rsid w:val="009A0E1D"/>
    <w:rPr>
      <w:sz w:val="20"/>
      <w:szCs w:val="20"/>
    </w:rPr>
  </w:style>
  <w:style w:type="paragraph" w:styleId="CommentSubject">
    <w:name w:val="annotation subject"/>
    <w:basedOn w:val="CommentText"/>
    <w:next w:val="CommentText"/>
    <w:link w:val="CommentSubjectChar"/>
    <w:uiPriority w:val="99"/>
    <w:semiHidden/>
    <w:unhideWhenUsed/>
    <w:rsid w:val="009A0E1D"/>
    <w:rPr>
      <w:b/>
      <w:bCs/>
    </w:rPr>
  </w:style>
  <w:style w:type="character" w:customStyle="1" w:styleId="CommentSubjectChar">
    <w:name w:val="Comment Subject Char"/>
    <w:basedOn w:val="CommentTextChar"/>
    <w:link w:val="CommentSubject"/>
    <w:uiPriority w:val="99"/>
    <w:semiHidden/>
    <w:rsid w:val="009A0E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1457">
      <w:bodyDiv w:val="1"/>
      <w:marLeft w:val="0"/>
      <w:marRight w:val="0"/>
      <w:marTop w:val="0"/>
      <w:marBottom w:val="0"/>
      <w:divBdr>
        <w:top w:val="none" w:sz="0" w:space="0" w:color="auto"/>
        <w:left w:val="none" w:sz="0" w:space="0" w:color="auto"/>
        <w:bottom w:val="none" w:sz="0" w:space="0" w:color="auto"/>
        <w:right w:val="none" w:sz="0" w:space="0" w:color="auto"/>
      </w:divBdr>
    </w:div>
    <w:div w:id="907837390">
      <w:bodyDiv w:val="1"/>
      <w:marLeft w:val="0"/>
      <w:marRight w:val="0"/>
      <w:marTop w:val="0"/>
      <w:marBottom w:val="0"/>
      <w:divBdr>
        <w:top w:val="none" w:sz="0" w:space="0" w:color="auto"/>
        <w:left w:val="none" w:sz="0" w:space="0" w:color="auto"/>
        <w:bottom w:val="none" w:sz="0" w:space="0" w:color="auto"/>
        <w:right w:val="none" w:sz="0" w:space="0" w:color="auto"/>
      </w:divBdr>
    </w:div>
    <w:div w:id="915824722">
      <w:bodyDiv w:val="1"/>
      <w:marLeft w:val="0"/>
      <w:marRight w:val="0"/>
      <w:marTop w:val="0"/>
      <w:marBottom w:val="0"/>
      <w:divBdr>
        <w:top w:val="none" w:sz="0" w:space="0" w:color="auto"/>
        <w:left w:val="none" w:sz="0" w:space="0" w:color="auto"/>
        <w:bottom w:val="none" w:sz="0" w:space="0" w:color="auto"/>
        <w:right w:val="none" w:sz="0" w:space="0" w:color="auto"/>
      </w:divBdr>
    </w:div>
    <w:div w:id="1128813949">
      <w:bodyDiv w:val="1"/>
      <w:marLeft w:val="0"/>
      <w:marRight w:val="0"/>
      <w:marTop w:val="0"/>
      <w:marBottom w:val="0"/>
      <w:divBdr>
        <w:top w:val="none" w:sz="0" w:space="0" w:color="auto"/>
        <w:left w:val="none" w:sz="0" w:space="0" w:color="auto"/>
        <w:bottom w:val="none" w:sz="0" w:space="0" w:color="auto"/>
        <w:right w:val="none" w:sz="0" w:space="0" w:color="auto"/>
      </w:divBdr>
    </w:div>
    <w:div w:id="1502811653">
      <w:bodyDiv w:val="1"/>
      <w:marLeft w:val="0"/>
      <w:marRight w:val="0"/>
      <w:marTop w:val="0"/>
      <w:marBottom w:val="0"/>
      <w:divBdr>
        <w:top w:val="none" w:sz="0" w:space="0" w:color="auto"/>
        <w:left w:val="none" w:sz="0" w:space="0" w:color="auto"/>
        <w:bottom w:val="none" w:sz="0" w:space="0" w:color="auto"/>
        <w:right w:val="none" w:sz="0" w:space="0" w:color="auto"/>
      </w:divBdr>
    </w:div>
    <w:div w:id="18267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tyndale@utoronto.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harmtox.dept@utoronto.ca" TargetMode="External"/><Relationship Id="rId2" Type="http://schemas.openxmlformats.org/officeDocument/2006/relationships/hyperlink" Target="mailto:undergrad.pharmtox@utoronto.ca" TargetMode="External"/><Relationship Id="rId1" Type="http://schemas.openxmlformats.org/officeDocument/2006/relationships/hyperlink" Target="mailto:pharmtox.dept@utoronto.ca" TargetMode="External"/><Relationship Id="rId4" Type="http://schemas.openxmlformats.org/officeDocument/2006/relationships/hyperlink" Target="mailto:undergrad.pharmtox@utoronto.c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harmtox.dept@utoronto.ca" TargetMode="External"/><Relationship Id="rId2" Type="http://schemas.openxmlformats.org/officeDocument/2006/relationships/hyperlink" Target="mailto:undergrad.pharmtox@utoronto.ca" TargetMode="External"/><Relationship Id="rId1" Type="http://schemas.openxmlformats.org/officeDocument/2006/relationships/hyperlink" Target="mailto:pharmtox.dept@utoronto.ca" TargetMode="External"/><Relationship Id="rId4" Type="http://schemas.openxmlformats.org/officeDocument/2006/relationships/hyperlink" Target="mailto:undergrad.pharmtox@utoronto.c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FFFFFF"/>
      </a:lt1>
      <a:dk2>
        <a:srgbClr val="243459"/>
      </a:dk2>
      <a:lt2>
        <a:srgbClr val="E7E6E6"/>
      </a:lt2>
      <a:accent1>
        <a:srgbClr val="007FA3"/>
      </a:accent1>
      <a:accent2>
        <a:srgbClr val="A5A5A5"/>
      </a:accent2>
      <a:accent3>
        <a:srgbClr val="7BA4D9"/>
      </a:accent3>
      <a:accent4>
        <a:srgbClr val="DAE5CD"/>
      </a:accent4>
      <a:accent5>
        <a:srgbClr val="FFE498"/>
      </a:accent5>
      <a:accent6>
        <a:srgbClr val="66B2C9"/>
      </a:accent6>
      <a:hlink>
        <a:srgbClr val="008BA9"/>
      </a:hlink>
      <a:folHlink>
        <a:srgbClr val="7BA4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177A6B12B544AA89CCD3949EF0F57" ma:contentTypeVersion="0" ma:contentTypeDescription="Create a new document." ma:contentTypeScope="" ma:versionID="caa23380a47697b8f547d5115cd5439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6A218-39F5-4F9E-A00C-59617A239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F84E27-B07C-4BB5-AA0B-02F9D8124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329C5B-9F64-45D0-8346-B8F4F6C35F20}">
  <ds:schemaRefs>
    <ds:schemaRef ds:uri="http://schemas.openxmlformats.org/officeDocument/2006/bibliography"/>
  </ds:schemaRefs>
</ds:datastoreItem>
</file>

<file path=customXml/itemProps4.xml><?xml version="1.0" encoding="utf-8"?>
<ds:datastoreItem xmlns:ds="http://schemas.openxmlformats.org/officeDocument/2006/customXml" ds:itemID="{C8674C4D-8B4B-40E0-972C-C5148D9883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Wong</dc:creator>
  <cp:keywords/>
  <dc:description/>
  <cp:lastModifiedBy>Rachel Tyndale</cp:lastModifiedBy>
  <cp:revision>2</cp:revision>
  <dcterms:created xsi:type="dcterms:W3CDTF">2023-05-18T21:00:00Z</dcterms:created>
  <dcterms:modified xsi:type="dcterms:W3CDTF">2023-05-18T21:00:00Z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0x01010055F177A6B12B544AA89CCD3949EF0F57</vt:lpwstr>
  </property>
</Properties>
</file>